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0078A" w14:textId="77777777" w:rsidR="007F6792" w:rsidRPr="0074686E" w:rsidRDefault="00000000">
      <w:pPr>
        <w:keepNext/>
        <w:pBdr>
          <w:top w:val="nil"/>
          <w:left w:val="nil"/>
          <w:bottom w:val="nil"/>
          <w:right w:val="nil"/>
          <w:between w:val="nil"/>
        </w:pBdr>
        <w:spacing w:before="240" w:after="60" w:line="276" w:lineRule="auto"/>
        <w:ind w:left="1" w:hanging="3"/>
        <w:rPr>
          <w:rFonts w:ascii="Calibri" w:eastAsia="Calibri" w:hAnsi="Calibri" w:cs="Calibri"/>
          <w:color w:val="CB2166"/>
          <w:sz w:val="28"/>
          <w:szCs w:val="28"/>
        </w:rPr>
      </w:pPr>
      <w:r w:rsidRPr="0074686E">
        <w:rPr>
          <w:rFonts w:ascii="Calibri" w:eastAsia="Calibri" w:hAnsi="Calibri" w:cs="Calibri"/>
          <w:color w:val="CB2166"/>
          <w:sz w:val="28"/>
          <w:szCs w:val="28"/>
        </w:rPr>
        <w:t>Financial Guidelines</w:t>
      </w:r>
    </w:p>
    <w:p w14:paraId="2FFDEBDC" w14:textId="77777777" w:rsidR="007F6792" w:rsidRPr="0074686E" w:rsidRDefault="007F6792">
      <w:pPr>
        <w:spacing w:line="276" w:lineRule="auto"/>
        <w:ind w:left="0" w:hanging="2"/>
        <w:jc w:val="center"/>
        <w:rPr>
          <w:rFonts w:ascii="Calibri" w:eastAsia="Calibri" w:hAnsi="Calibri" w:cs="Calibri"/>
          <w:color w:val="CB2166"/>
          <w:sz w:val="24"/>
        </w:rPr>
      </w:pPr>
    </w:p>
    <w:p w14:paraId="3B4E2FA3" w14:textId="77777777" w:rsidR="007F6792" w:rsidRPr="0074686E" w:rsidRDefault="00000000">
      <w:pPr>
        <w:spacing w:line="276" w:lineRule="auto"/>
        <w:ind w:left="0" w:hanging="2"/>
        <w:rPr>
          <w:rFonts w:ascii="Calibri" w:eastAsia="Calibri" w:hAnsi="Calibri" w:cs="Calibri"/>
          <w:b/>
          <w:color w:val="CB2166"/>
          <w:sz w:val="24"/>
        </w:rPr>
      </w:pPr>
      <w:r w:rsidRPr="0074686E">
        <w:rPr>
          <w:rFonts w:ascii="Calibri" w:eastAsia="Calibri" w:hAnsi="Calibri" w:cs="Calibri"/>
          <w:b/>
          <w:color w:val="CB2166"/>
          <w:sz w:val="24"/>
        </w:rPr>
        <w:t>Guidelines and Code of Practice</w:t>
      </w:r>
    </w:p>
    <w:p w14:paraId="41865C74" w14:textId="27F0EBFD" w:rsidR="007F6792" w:rsidRDefault="00000000">
      <w:pPr>
        <w:spacing w:line="276" w:lineRule="auto"/>
        <w:ind w:left="0" w:hanging="2"/>
        <w:rPr>
          <w:rFonts w:ascii="Calibri" w:eastAsia="Calibri" w:hAnsi="Calibri" w:cs="Calibri"/>
          <w:sz w:val="24"/>
        </w:rPr>
      </w:pPr>
      <w:r>
        <w:rPr>
          <w:rFonts w:ascii="Calibri" w:eastAsia="Calibri" w:hAnsi="Calibri" w:cs="Calibri"/>
          <w:sz w:val="24"/>
        </w:rPr>
        <w:t xml:space="preserve">The Design History Society Annual Conference is the Society’s largest and most prestigious event and takes place at host institutions which seek to further Design History debates worldwide. The Conference serves </w:t>
      </w:r>
      <w:proofErr w:type="gramStart"/>
      <w:r>
        <w:rPr>
          <w:rFonts w:ascii="Calibri" w:eastAsia="Calibri" w:hAnsi="Calibri" w:cs="Calibri"/>
          <w:sz w:val="24"/>
        </w:rPr>
        <w:t>a number of</w:t>
      </w:r>
      <w:proofErr w:type="gramEnd"/>
      <w:r>
        <w:rPr>
          <w:rFonts w:ascii="Calibri" w:eastAsia="Calibri" w:hAnsi="Calibri" w:cs="Calibri"/>
          <w:sz w:val="24"/>
        </w:rPr>
        <w:t xml:space="preserve"> purposes essential to the core work of the organisation. It combines the opportunity for members and other delegates to meet for intellectual, professional and social exchange that follows </w:t>
      </w:r>
      <w:proofErr w:type="gramStart"/>
      <w:r>
        <w:rPr>
          <w:rFonts w:ascii="Calibri" w:eastAsia="Calibri" w:hAnsi="Calibri" w:cs="Calibri"/>
          <w:sz w:val="24"/>
        </w:rPr>
        <w:t>a particular, critical</w:t>
      </w:r>
      <w:proofErr w:type="gramEnd"/>
      <w:r>
        <w:rPr>
          <w:rFonts w:ascii="Calibri" w:eastAsia="Calibri" w:hAnsi="Calibri" w:cs="Calibri"/>
          <w:sz w:val="24"/>
        </w:rPr>
        <w:t xml:space="preserve"> theme relevant to furthering the subject of Design History. Thus, the Annual Conference offers a full range of presentations of new research in Design History, design practice and similar fields, with attention drawn to the subject area’s growing inter-disciplinarity. Past conferences have included invited keynote speakers, exhibitions, social events and visits to sites of interest. The Annual Conference is a key event in the calendar of the Design History </w:t>
      </w:r>
      <w:proofErr w:type="gramStart"/>
      <w:r>
        <w:rPr>
          <w:rFonts w:ascii="Calibri" w:eastAsia="Calibri" w:hAnsi="Calibri" w:cs="Calibri"/>
          <w:sz w:val="24"/>
        </w:rPr>
        <w:t>Society,</w:t>
      </w:r>
      <w:proofErr w:type="gramEnd"/>
      <w:r>
        <w:rPr>
          <w:rFonts w:ascii="Calibri" w:eastAsia="Calibri" w:hAnsi="Calibri" w:cs="Calibri"/>
          <w:sz w:val="24"/>
        </w:rPr>
        <w:t xml:space="preserve"> the Conference also commonly accommodates the Society’s AGM and Executive meetings and prize giving </w:t>
      </w:r>
      <w:r w:rsidR="0074686E">
        <w:rPr>
          <w:rFonts w:ascii="Calibri" w:eastAsia="Calibri" w:hAnsi="Calibri" w:cs="Calibri"/>
          <w:sz w:val="24"/>
        </w:rPr>
        <w:t>events and</w:t>
      </w:r>
      <w:r>
        <w:rPr>
          <w:rFonts w:ascii="Calibri" w:eastAsia="Calibri" w:hAnsi="Calibri" w:cs="Calibri"/>
          <w:sz w:val="24"/>
        </w:rPr>
        <w:t xml:space="preserve"> recruits new members.</w:t>
      </w:r>
    </w:p>
    <w:p w14:paraId="5A95989E" w14:textId="77777777" w:rsidR="007F6792" w:rsidRDefault="007F6792">
      <w:pPr>
        <w:spacing w:line="276" w:lineRule="auto"/>
        <w:ind w:left="0" w:hanging="2"/>
        <w:rPr>
          <w:rFonts w:ascii="Calibri" w:eastAsia="Calibri" w:hAnsi="Calibri" w:cs="Calibri"/>
          <w:sz w:val="24"/>
        </w:rPr>
      </w:pPr>
    </w:p>
    <w:p w14:paraId="380CD45E"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xml:space="preserve">The Design History Society welcomes proposals from academic/research institutions to host its Annual Conference. The Annual Conference is held in early September, before the start of the UK academic year. Please note that the Society programmes its Annual Conferences up to two years ahead. Proposals must be submitted, via the Annual Conference Proposal Application form, which can be obtained from the Design History Society Senior </w:t>
      </w:r>
      <w:r>
        <w:rPr>
          <w:rFonts w:ascii="Calibri" w:eastAsia="Calibri" w:hAnsi="Calibri" w:cs="Calibri"/>
          <w:sz w:val="24"/>
          <w:highlight w:val="white"/>
        </w:rPr>
        <w:t xml:space="preserve">Administrator via </w:t>
      </w:r>
      <w:hyperlink r:id="rId8">
        <w:r w:rsidR="007F6792">
          <w:rPr>
            <w:rFonts w:ascii="Calibri" w:eastAsia="Calibri" w:hAnsi="Calibri" w:cs="Calibri"/>
            <w:sz w:val="24"/>
            <w:highlight w:val="white"/>
            <w:u w:val="single"/>
          </w:rPr>
          <w:t>designhistorysociety@gmail.com</w:t>
        </w:r>
      </w:hyperlink>
    </w:p>
    <w:p w14:paraId="5F3BF45C" w14:textId="77777777" w:rsidR="007F6792" w:rsidRDefault="007F6792">
      <w:pPr>
        <w:spacing w:line="276" w:lineRule="auto"/>
        <w:ind w:left="0" w:hanging="2"/>
        <w:rPr>
          <w:rFonts w:ascii="Calibri" w:eastAsia="Calibri" w:hAnsi="Calibri" w:cs="Calibri"/>
          <w:sz w:val="24"/>
        </w:rPr>
      </w:pPr>
    </w:p>
    <w:p w14:paraId="1A1A61F0"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xml:space="preserve">Please also consult these Guidelines below in preparation for your DHS Annual Conference. The Operational Guidelines are intended to offer conveners advice on key aspects of convening, organising and hosting the Annual DHS Conference. The Financial Guidelines, which accompany these Operational Guidelines, are intended to offer conveners advice on the financial aspects of the Conference. There are also </w:t>
      </w:r>
      <w:r>
        <w:rPr>
          <w:rFonts w:ascii="Calibri" w:eastAsia="Calibri" w:hAnsi="Calibri" w:cs="Calibri"/>
          <w:b/>
          <w:sz w:val="24"/>
        </w:rPr>
        <w:t>Codes of Practice</w:t>
      </w:r>
      <w:r>
        <w:rPr>
          <w:rFonts w:ascii="Calibri" w:eastAsia="Calibri" w:hAnsi="Calibri" w:cs="Calibri"/>
          <w:sz w:val="24"/>
        </w:rPr>
        <w:t xml:space="preserve"> that the Society expects of any convener and institution hosting its Annual Conference: these are clearly indicated in </w:t>
      </w:r>
      <w:r>
        <w:rPr>
          <w:rFonts w:ascii="Calibri" w:eastAsia="Calibri" w:hAnsi="Calibri" w:cs="Calibri"/>
          <w:b/>
          <w:sz w:val="24"/>
        </w:rPr>
        <w:t>bold</w:t>
      </w:r>
      <w:r>
        <w:rPr>
          <w:rFonts w:ascii="Calibri" w:eastAsia="Calibri" w:hAnsi="Calibri" w:cs="Calibri"/>
          <w:sz w:val="24"/>
        </w:rPr>
        <w:t>. Codes of Practice must be adhered to. Any queries can be directed to the DHS Chair, Conference Liaison Officer and/or DHS Treasurer.</w:t>
      </w:r>
    </w:p>
    <w:p w14:paraId="368B761E" w14:textId="77777777" w:rsidR="0074686E" w:rsidRDefault="0074686E">
      <w:pPr>
        <w:spacing w:line="276" w:lineRule="auto"/>
        <w:ind w:left="0" w:hanging="2"/>
        <w:rPr>
          <w:rFonts w:ascii="Calibri" w:eastAsia="Calibri" w:hAnsi="Calibri" w:cs="Calibri"/>
          <w:sz w:val="24"/>
        </w:rPr>
      </w:pPr>
    </w:p>
    <w:p w14:paraId="53E227D6" w14:textId="77777777" w:rsidR="0074686E" w:rsidRDefault="0074686E">
      <w:pPr>
        <w:spacing w:line="276" w:lineRule="auto"/>
        <w:ind w:left="0" w:hanging="2"/>
        <w:rPr>
          <w:rFonts w:ascii="Calibri" w:eastAsia="Calibri" w:hAnsi="Calibri" w:cs="Calibri"/>
          <w:sz w:val="24"/>
        </w:rPr>
      </w:pPr>
    </w:p>
    <w:p w14:paraId="12811A7E" w14:textId="77777777" w:rsidR="0074686E" w:rsidRDefault="0074686E">
      <w:pPr>
        <w:spacing w:line="276" w:lineRule="auto"/>
        <w:ind w:left="0" w:hanging="2"/>
        <w:rPr>
          <w:rFonts w:ascii="Calibri" w:eastAsia="Calibri" w:hAnsi="Calibri" w:cs="Calibri"/>
          <w:sz w:val="24"/>
        </w:rPr>
      </w:pPr>
    </w:p>
    <w:p w14:paraId="64B2A31C" w14:textId="77777777" w:rsidR="0074686E" w:rsidRDefault="0074686E">
      <w:pPr>
        <w:spacing w:line="276" w:lineRule="auto"/>
        <w:ind w:left="0" w:hanging="2"/>
        <w:rPr>
          <w:rFonts w:ascii="Calibri" w:eastAsia="Calibri" w:hAnsi="Calibri" w:cs="Calibri"/>
          <w:sz w:val="24"/>
        </w:rPr>
      </w:pPr>
    </w:p>
    <w:p w14:paraId="012BF8FA" w14:textId="77777777" w:rsidR="007F6792" w:rsidRDefault="007F6792">
      <w:pPr>
        <w:spacing w:line="276" w:lineRule="auto"/>
        <w:ind w:left="0" w:hanging="2"/>
        <w:rPr>
          <w:rFonts w:ascii="Calibri" w:eastAsia="Calibri" w:hAnsi="Calibri" w:cs="Calibri"/>
          <w:sz w:val="24"/>
        </w:rPr>
      </w:pPr>
    </w:p>
    <w:p w14:paraId="081483B2" w14:textId="160CEB74" w:rsidR="0074686E" w:rsidRDefault="00000000" w:rsidP="0074686E">
      <w:pPr>
        <w:spacing w:line="276" w:lineRule="auto"/>
        <w:ind w:left="1" w:hanging="3"/>
        <w:rPr>
          <w:rFonts w:ascii="Calibri" w:eastAsia="Calibri" w:hAnsi="Calibri" w:cs="Calibri"/>
          <w:sz w:val="28"/>
          <w:szCs w:val="28"/>
        </w:rPr>
      </w:pPr>
      <w:r>
        <w:rPr>
          <w:rFonts w:ascii="Calibri" w:eastAsia="Calibri" w:hAnsi="Calibri" w:cs="Calibri"/>
          <w:sz w:val="28"/>
          <w:szCs w:val="28"/>
        </w:rPr>
        <w:lastRenderedPageBreak/>
        <w:t>Notes effective for the Year 202</w:t>
      </w:r>
      <w:r w:rsidR="0074686E">
        <w:rPr>
          <w:rFonts w:ascii="Calibri" w:eastAsia="Calibri" w:hAnsi="Calibri" w:cs="Calibri"/>
          <w:sz w:val="28"/>
          <w:szCs w:val="28"/>
        </w:rPr>
        <w:t>6</w:t>
      </w:r>
      <w:r>
        <w:rPr>
          <w:rFonts w:ascii="Calibri" w:eastAsia="Calibri" w:hAnsi="Calibri" w:cs="Calibri"/>
          <w:sz w:val="28"/>
          <w:szCs w:val="28"/>
        </w:rPr>
        <w:t>/2</w:t>
      </w:r>
      <w:r w:rsidR="0074686E">
        <w:rPr>
          <w:rFonts w:ascii="Calibri" w:eastAsia="Calibri" w:hAnsi="Calibri" w:cs="Calibri"/>
          <w:sz w:val="28"/>
          <w:szCs w:val="28"/>
        </w:rPr>
        <w:t>7</w:t>
      </w:r>
    </w:p>
    <w:p w14:paraId="56B58018" w14:textId="77777777" w:rsidR="007F6792" w:rsidRDefault="007F6792">
      <w:pPr>
        <w:spacing w:line="276" w:lineRule="auto"/>
        <w:ind w:left="0" w:hanging="2"/>
        <w:rPr>
          <w:rFonts w:ascii="Calibri" w:eastAsia="Calibri" w:hAnsi="Calibri" w:cs="Calibri"/>
          <w:sz w:val="24"/>
        </w:rPr>
      </w:pPr>
    </w:p>
    <w:p w14:paraId="0BFFFC44"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Chair of Design History Society</w:t>
      </w:r>
    </w:p>
    <w:p w14:paraId="442E92ED" w14:textId="44A853FE" w:rsidR="007F6792" w:rsidRDefault="00000000" w:rsidP="000A29A6">
      <w:pPr>
        <w:spacing w:line="276" w:lineRule="auto"/>
        <w:ind w:left="0" w:hanging="2"/>
        <w:rPr>
          <w:rFonts w:ascii="Calibri" w:eastAsia="Calibri" w:hAnsi="Calibri" w:cs="Calibri"/>
          <w:sz w:val="24"/>
        </w:rPr>
      </w:pPr>
      <w:r>
        <w:rPr>
          <w:rFonts w:ascii="Calibri" w:eastAsia="Calibri" w:hAnsi="Calibri" w:cs="Calibri"/>
          <w:b/>
          <w:sz w:val="24"/>
        </w:rPr>
        <w:t xml:space="preserve">Dr Sally-Anne Huxtable </w:t>
      </w:r>
      <w:hyperlink r:id="rId9">
        <w:r w:rsidR="007F6792">
          <w:rPr>
            <w:rFonts w:ascii="Calibri" w:eastAsia="Calibri" w:hAnsi="Calibri" w:cs="Calibri"/>
            <w:sz w:val="24"/>
          </w:rPr>
          <w:t>dhschair@gmail.com</w:t>
        </w:r>
      </w:hyperlink>
      <w:r>
        <w:t xml:space="preserve">  </w:t>
      </w:r>
    </w:p>
    <w:p w14:paraId="234C9346" w14:textId="77777777" w:rsidR="000A29A6" w:rsidRPr="000A29A6" w:rsidRDefault="000A29A6" w:rsidP="000A29A6">
      <w:pPr>
        <w:spacing w:line="276" w:lineRule="auto"/>
        <w:ind w:left="0" w:hanging="2"/>
        <w:rPr>
          <w:rFonts w:ascii="Calibri" w:eastAsia="Calibri" w:hAnsi="Calibri" w:cs="Calibri"/>
          <w:sz w:val="24"/>
        </w:rPr>
      </w:pPr>
    </w:p>
    <w:p w14:paraId="49C777AC"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DHS Treasurer (Financial Guidelines)</w:t>
      </w:r>
    </w:p>
    <w:p w14:paraId="0446D8B4" w14:textId="18BD27DE"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 xml:space="preserve">Dr Jo Pilcher  </w:t>
      </w:r>
      <w:hyperlink r:id="rId10">
        <w:r w:rsidR="007F6792">
          <w:rPr>
            <w:rFonts w:ascii="Calibri" w:eastAsia="Calibri" w:hAnsi="Calibri" w:cs="Calibri"/>
            <w:color w:val="0000FF"/>
            <w:sz w:val="24"/>
            <w:u w:val="single"/>
          </w:rPr>
          <w:t>j.pilcher2@nrighton.ac.uk</w:t>
        </w:r>
      </w:hyperlink>
      <w:r>
        <w:rPr>
          <w:rFonts w:ascii="Calibri" w:eastAsia="Calibri" w:hAnsi="Calibri" w:cs="Calibri"/>
          <w:sz w:val="24"/>
        </w:rPr>
        <w:t xml:space="preserve"> </w:t>
      </w:r>
    </w:p>
    <w:p w14:paraId="2CF4355A" w14:textId="77777777" w:rsidR="007F6792" w:rsidRDefault="007F6792">
      <w:pPr>
        <w:spacing w:line="276" w:lineRule="auto"/>
        <w:ind w:left="0" w:hanging="2"/>
        <w:rPr>
          <w:rFonts w:ascii="Calibri" w:eastAsia="Calibri" w:hAnsi="Calibri" w:cs="Calibri"/>
          <w:sz w:val="24"/>
          <w:highlight w:val="cyan"/>
        </w:rPr>
      </w:pPr>
    </w:p>
    <w:p w14:paraId="2FAF8DDF"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xml:space="preserve">Conference Liaison Officer </w:t>
      </w:r>
    </w:p>
    <w:p w14:paraId="7CE2651F"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 xml:space="preserve">Dr Jessica Jenkins - </w:t>
      </w:r>
      <w:hyperlink r:id="rId11">
        <w:r w:rsidR="007F6792">
          <w:rPr>
            <w:rFonts w:ascii="Calibri" w:eastAsia="Calibri" w:hAnsi="Calibri" w:cs="Calibri"/>
            <w:color w:val="0000FF"/>
            <w:sz w:val="24"/>
            <w:u w:val="single"/>
          </w:rPr>
          <w:t>jessica.jenkins@falmouth.ac.uk</w:t>
        </w:r>
      </w:hyperlink>
      <w:r>
        <w:rPr>
          <w:rFonts w:ascii="Calibri" w:eastAsia="Calibri" w:hAnsi="Calibri" w:cs="Calibri"/>
          <w:sz w:val="24"/>
        </w:rPr>
        <w:t xml:space="preserve"> </w:t>
      </w:r>
    </w:p>
    <w:p w14:paraId="144E508C" w14:textId="77777777" w:rsidR="007F6792" w:rsidRDefault="007F6792">
      <w:pPr>
        <w:spacing w:line="276" w:lineRule="auto"/>
        <w:ind w:left="0" w:hanging="2"/>
        <w:rPr>
          <w:rFonts w:ascii="Calibri" w:eastAsia="Calibri" w:hAnsi="Calibri" w:cs="Calibri"/>
          <w:sz w:val="24"/>
        </w:rPr>
      </w:pPr>
    </w:p>
    <w:p w14:paraId="13D34F66" w14:textId="77777777" w:rsidR="000A29A6" w:rsidRPr="000A29A6" w:rsidRDefault="000A29A6" w:rsidP="000A29A6">
      <w:pPr>
        <w:ind w:left="0" w:hanging="2"/>
        <w:rPr>
          <w:rFonts w:ascii="Calibri" w:eastAsia="Calibri" w:hAnsi="Calibri" w:cs="Calibri"/>
          <w:sz w:val="24"/>
        </w:rPr>
      </w:pPr>
      <w:r w:rsidRPr="000A29A6">
        <w:rPr>
          <w:rFonts w:ascii="Calibri" w:eastAsia="Calibri" w:hAnsi="Calibri" w:cs="Calibri"/>
          <w:sz w:val="24"/>
        </w:rPr>
        <w:t>Publication Liaison (Journal of Design History)</w:t>
      </w:r>
    </w:p>
    <w:p w14:paraId="37AD6606" w14:textId="6604324E" w:rsidR="000A29A6" w:rsidRPr="000A29A6" w:rsidRDefault="000A29A6" w:rsidP="000A29A6">
      <w:pPr>
        <w:ind w:left="0" w:hanging="2"/>
        <w:rPr>
          <w:rFonts w:ascii="Calibri" w:eastAsia="Calibri" w:hAnsi="Calibri" w:cs="Calibri"/>
          <w:sz w:val="24"/>
        </w:rPr>
      </w:pPr>
      <w:r w:rsidRPr="000A29A6">
        <w:rPr>
          <w:rFonts w:ascii="Calibri" w:eastAsia="Calibri" w:hAnsi="Calibri" w:cs="Calibri"/>
          <w:b/>
          <w:bCs/>
          <w:sz w:val="24"/>
        </w:rPr>
        <w:t xml:space="preserve">Dr. Kjetil </w:t>
      </w:r>
      <w:proofErr w:type="gramStart"/>
      <w:r w:rsidRPr="000A29A6">
        <w:rPr>
          <w:rFonts w:ascii="Calibri" w:eastAsia="Calibri" w:hAnsi="Calibri" w:cs="Calibri"/>
          <w:b/>
          <w:bCs/>
          <w:sz w:val="24"/>
        </w:rPr>
        <w:t>Fallan</w:t>
      </w:r>
      <w:r w:rsidRPr="000A29A6">
        <w:rPr>
          <w:rFonts w:ascii="Calibri" w:eastAsia="Calibri" w:hAnsi="Calibri" w:cs="Calibri"/>
          <w:sz w:val="24"/>
        </w:rPr>
        <w:t xml:space="preserve">  &lt;</w:t>
      </w:r>
      <w:proofErr w:type="gramEnd"/>
      <w:r w:rsidRPr="000A29A6">
        <w:rPr>
          <w:rFonts w:ascii="Calibri" w:eastAsia="Calibri" w:hAnsi="Calibri" w:cs="Calibri"/>
          <w:sz w:val="24"/>
        </w:rPr>
        <w:t>kjetil.fallan@ifikk.uio.no&gt;</w:t>
      </w:r>
    </w:p>
    <w:p w14:paraId="671F5283" w14:textId="77777777" w:rsidR="000A29A6" w:rsidRDefault="000A29A6">
      <w:pPr>
        <w:spacing w:line="276" w:lineRule="auto"/>
        <w:ind w:left="0" w:hanging="2"/>
        <w:rPr>
          <w:rFonts w:ascii="Calibri" w:eastAsia="Calibri" w:hAnsi="Calibri" w:cs="Calibri"/>
          <w:sz w:val="24"/>
        </w:rPr>
      </w:pPr>
    </w:p>
    <w:p w14:paraId="6B3A9DF1" w14:textId="77777777" w:rsidR="007F6792" w:rsidRPr="0074686E" w:rsidRDefault="00000000">
      <w:pPr>
        <w:keepNext/>
        <w:pBdr>
          <w:top w:val="nil"/>
          <w:left w:val="nil"/>
          <w:bottom w:val="nil"/>
          <w:right w:val="nil"/>
          <w:between w:val="nil"/>
        </w:pBdr>
        <w:spacing w:before="240" w:after="60" w:line="276" w:lineRule="auto"/>
        <w:ind w:left="1" w:hanging="3"/>
        <w:rPr>
          <w:rFonts w:ascii="Calibri" w:eastAsia="Calibri" w:hAnsi="Calibri" w:cs="Calibri"/>
          <w:b/>
          <w:color w:val="CB2166"/>
          <w:sz w:val="28"/>
          <w:szCs w:val="28"/>
        </w:rPr>
      </w:pPr>
      <w:r w:rsidRPr="0074686E">
        <w:rPr>
          <w:rFonts w:ascii="Calibri" w:eastAsia="Calibri" w:hAnsi="Calibri" w:cs="Calibri"/>
          <w:b/>
          <w:color w:val="CB2166"/>
          <w:sz w:val="28"/>
          <w:szCs w:val="28"/>
        </w:rPr>
        <w:t xml:space="preserve">Operational Guidelines </w:t>
      </w:r>
    </w:p>
    <w:p w14:paraId="42CA23E8" w14:textId="77777777" w:rsidR="007F6792" w:rsidRPr="0074686E" w:rsidRDefault="00000000">
      <w:pPr>
        <w:keepNext/>
        <w:numPr>
          <w:ilvl w:val="0"/>
          <w:numId w:val="12"/>
        </w:numPr>
        <w:pBdr>
          <w:top w:val="nil"/>
          <w:left w:val="nil"/>
          <w:bottom w:val="nil"/>
          <w:right w:val="nil"/>
          <w:between w:val="nil"/>
        </w:pBdr>
        <w:spacing w:before="240" w:after="60" w:line="276" w:lineRule="auto"/>
        <w:ind w:left="1" w:hanging="3"/>
        <w:rPr>
          <w:rFonts w:ascii="Calibri" w:eastAsia="Calibri" w:hAnsi="Calibri" w:cs="Calibri"/>
          <w:color w:val="CB2166"/>
          <w:sz w:val="28"/>
          <w:szCs w:val="28"/>
        </w:rPr>
      </w:pPr>
      <w:r w:rsidRPr="0074686E">
        <w:rPr>
          <w:rFonts w:ascii="Calibri" w:eastAsia="Calibri" w:hAnsi="Calibri" w:cs="Calibri"/>
          <w:color w:val="CB2166"/>
          <w:sz w:val="28"/>
          <w:szCs w:val="28"/>
        </w:rPr>
        <w:t>Hosting the DHS Annual Conference</w:t>
      </w:r>
    </w:p>
    <w:p w14:paraId="5FD050C6" w14:textId="77777777" w:rsidR="007F6792" w:rsidRDefault="00000000">
      <w:pPr>
        <w:spacing w:line="276" w:lineRule="auto"/>
        <w:ind w:left="0" w:hanging="2"/>
        <w:rPr>
          <w:rFonts w:ascii="Calibri" w:eastAsia="Calibri" w:hAnsi="Calibri" w:cs="Calibri"/>
          <w:b/>
          <w:sz w:val="24"/>
        </w:rPr>
      </w:pPr>
      <w:r>
        <w:rPr>
          <w:rFonts w:ascii="Calibri" w:eastAsia="Calibri" w:hAnsi="Calibri" w:cs="Calibri"/>
          <w:b/>
          <w:sz w:val="24"/>
        </w:rPr>
        <w:t>Design History Society (DHS) and host institution</w:t>
      </w:r>
    </w:p>
    <w:p w14:paraId="55B79F6F" w14:textId="77777777" w:rsidR="007F6792" w:rsidRDefault="007F6792">
      <w:pPr>
        <w:pBdr>
          <w:top w:val="nil"/>
          <w:left w:val="nil"/>
          <w:bottom w:val="nil"/>
          <w:right w:val="nil"/>
          <w:between w:val="nil"/>
        </w:pBdr>
        <w:spacing w:line="276" w:lineRule="auto"/>
        <w:ind w:left="0" w:hanging="2"/>
        <w:rPr>
          <w:rFonts w:ascii="Calibri" w:eastAsia="Calibri" w:hAnsi="Calibri" w:cs="Calibri"/>
          <w:sz w:val="24"/>
        </w:rPr>
      </w:pPr>
    </w:p>
    <w:p w14:paraId="006C478F" w14:textId="77777777" w:rsidR="007F6792" w:rsidRDefault="00000000">
      <w:pPr>
        <w:numPr>
          <w:ilvl w:val="0"/>
          <w:numId w:val="20"/>
        </w:numPr>
        <w:spacing w:line="276" w:lineRule="auto"/>
        <w:ind w:left="0" w:hanging="2"/>
        <w:rPr>
          <w:rFonts w:ascii="Karla" w:eastAsia="Karla" w:hAnsi="Karla" w:cs="Karla"/>
          <w:sz w:val="24"/>
        </w:rPr>
      </w:pPr>
      <w:r>
        <w:rPr>
          <w:rFonts w:ascii="Calibri" w:eastAsia="Calibri" w:hAnsi="Calibri" w:cs="Calibri"/>
          <w:sz w:val="24"/>
        </w:rPr>
        <w:t xml:space="preserve">The DHS and the host institution enter a partnership for the duration of the Conference, including its planning. </w:t>
      </w:r>
      <w:r>
        <w:rPr>
          <w:rFonts w:ascii="Calibri" w:eastAsia="Calibri" w:hAnsi="Calibri" w:cs="Calibri"/>
          <w:b/>
          <w:i/>
          <w:sz w:val="24"/>
        </w:rPr>
        <w:t>A Memorandum of Understanding</w:t>
      </w:r>
      <w:r>
        <w:rPr>
          <w:rFonts w:ascii="Calibri" w:eastAsia="Calibri" w:hAnsi="Calibri" w:cs="Calibri"/>
          <w:b/>
          <w:sz w:val="24"/>
        </w:rPr>
        <w:t xml:space="preserve"> between DHS and the institution will be drawn up, based on the Conference Guidelines and the institutional commitment to the DHS Conference.</w:t>
      </w:r>
      <w:r>
        <w:rPr>
          <w:rFonts w:ascii="Calibri" w:eastAsia="Calibri" w:hAnsi="Calibri" w:cs="Calibri"/>
          <w:sz w:val="24"/>
        </w:rPr>
        <w:t xml:space="preserve"> </w:t>
      </w:r>
    </w:p>
    <w:p w14:paraId="5501F172" w14:textId="77777777" w:rsidR="007F6792" w:rsidRDefault="00000000">
      <w:pPr>
        <w:numPr>
          <w:ilvl w:val="0"/>
          <w:numId w:val="20"/>
        </w:numPr>
        <w:spacing w:line="276" w:lineRule="auto"/>
        <w:ind w:left="0" w:hanging="2"/>
        <w:rPr>
          <w:rFonts w:ascii="Calibri" w:eastAsia="Calibri" w:hAnsi="Calibri" w:cs="Calibri"/>
          <w:sz w:val="24"/>
        </w:rPr>
      </w:pPr>
      <w:r>
        <w:rPr>
          <w:rFonts w:ascii="Calibri" w:eastAsia="Calibri" w:hAnsi="Calibri" w:cs="Calibri"/>
          <w:b/>
          <w:sz w:val="24"/>
        </w:rPr>
        <w:t>The DHS and the host institution must agree to underwrite the Conference financially on 50:50 basis (either loss or profit will be equally shared).</w:t>
      </w:r>
    </w:p>
    <w:p w14:paraId="46987A9B" w14:textId="77777777" w:rsidR="007F6792" w:rsidRDefault="00000000">
      <w:pPr>
        <w:numPr>
          <w:ilvl w:val="0"/>
          <w:numId w:val="20"/>
        </w:numPr>
        <w:spacing w:line="276" w:lineRule="auto"/>
        <w:ind w:left="0" w:hanging="2"/>
        <w:rPr>
          <w:rFonts w:ascii="Calibri" w:eastAsia="Calibri" w:hAnsi="Calibri" w:cs="Calibri"/>
          <w:sz w:val="24"/>
        </w:rPr>
      </w:pPr>
      <w:r>
        <w:rPr>
          <w:rFonts w:ascii="Calibri" w:eastAsia="Calibri" w:hAnsi="Calibri" w:cs="Calibri"/>
          <w:b/>
          <w:sz w:val="24"/>
        </w:rPr>
        <w:t>It is essential that the conveners formally confirm and obtain explicit support of the host Department/Faculty Head to host the Conference.</w:t>
      </w:r>
    </w:p>
    <w:p w14:paraId="62A46998" w14:textId="77777777" w:rsidR="007F6792" w:rsidRDefault="00000000">
      <w:pPr>
        <w:numPr>
          <w:ilvl w:val="0"/>
          <w:numId w:val="20"/>
        </w:numPr>
        <w:spacing w:line="276" w:lineRule="auto"/>
        <w:ind w:left="0" w:hanging="2"/>
        <w:rPr>
          <w:rFonts w:ascii="Karla" w:eastAsia="Karla" w:hAnsi="Karla" w:cs="Karla"/>
          <w:sz w:val="24"/>
        </w:rPr>
      </w:pPr>
      <w:r>
        <w:rPr>
          <w:rFonts w:ascii="Calibri" w:eastAsia="Calibri" w:hAnsi="Calibri" w:cs="Calibri"/>
          <w:b/>
          <w:sz w:val="24"/>
        </w:rPr>
        <w:t>The host institution will be responsible for all aspects of the conference and must always name the themed Conference as the DHS Annual Conference, using the DHS Conference logo on all material produced for the Conference</w:t>
      </w:r>
      <w:r>
        <w:rPr>
          <w:rFonts w:ascii="Calibri" w:eastAsia="Calibri" w:hAnsi="Calibri" w:cs="Calibri"/>
          <w:sz w:val="24"/>
        </w:rPr>
        <w:t xml:space="preserve"> (contact the Society Administrator for an up-to-date logo copy).</w:t>
      </w:r>
    </w:p>
    <w:p w14:paraId="5873CB87" w14:textId="77777777" w:rsidR="007F6792" w:rsidRDefault="00000000">
      <w:pPr>
        <w:numPr>
          <w:ilvl w:val="0"/>
          <w:numId w:val="20"/>
        </w:numPr>
        <w:spacing w:line="276" w:lineRule="auto"/>
        <w:ind w:left="0" w:hanging="2"/>
        <w:rPr>
          <w:rFonts w:ascii="Calibri" w:eastAsia="Calibri" w:hAnsi="Calibri" w:cs="Calibri"/>
          <w:sz w:val="24"/>
        </w:rPr>
      </w:pPr>
      <w:r>
        <w:rPr>
          <w:rFonts w:ascii="Calibri" w:eastAsia="Calibri" w:hAnsi="Calibri" w:cs="Calibri"/>
          <w:sz w:val="24"/>
        </w:rPr>
        <w:t>Conveners are strongly advised to establish and work strictly to their institutional protocol, deadlines, and financial advice in all aspects of Conference organisation.</w:t>
      </w:r>
    </w:p>
    <w:p w14:paraId="6D53D5AE" w14:textId="77777777" w:rsidR="007F6792" w:rsidRDefault="00000000">
      <w:pPr>
        <w:numPr>
          <w:ilvl w:val="0"/>
          <w:numId w:val="20"/>
        </w:numPr>
        <w:spacing w:line="276" w:lineRule="auto"/>
        <w:ind w:left="0" w:hanging="2"/>
        <w:jc w:val="both"/>
        <w:rPr>
          <w:rFonts w:ascii="Karla" w:eastAsia="Karla" w:hAnsi="Karla" w:cs="Karla"/>
          <w:sz w:val="24"/>
        </w:rPr>
      </w:pPr>
      <w:r>
        <w:rPr>
          <w:rFonts w:ascii="Calibri" w:eastAsia="Calibri" w:hAnsi="Calibri" w:cs="Calibri"/>
          <w:b/>
          <w:sz w:val="24"/>
        </w:rPr>
        <w:t xml:space="preserve">For the duration of the year leading up to the Conference, the conveners will hold temporary membership of the Executive Committee of the DHS and upon agreement will attend regular meetings at which reports on the Conference preparation shall be made. The conveners will also attend one meeting following the Conference to submit a final report on the Conference, normally in the following January. </w:t>
      </w:r>
      <w:r>
        <w:rPr>
          <w:rFonts w:ascii="Calibri" w:eastAsia="Calibri" w:hAnsi="Calibri" w:cs="Calibri"/>
          <w:sz w:val="24"/>
        </w:rPr>
        <w:t>(Conveners will attend only for the agenda item related to Conference business.)</w:t>
      </w:r>
    </w:p>
    <w:p w14:paraId="443953AB" w14:textId="77777777" w:rsidR="007F6792" w:rsidRDefault="00000000">
      <w:pPr>
        <w:numPr>
          <w:ilvl w:val="0"/>
          <w:numId w:val="20"/>
        </w:numPr>
        <w:spacing w:line="276" w:lineRule="auto"/>
        <w:ind w:left="0" w:hanging="2"/>
        <w:jc w:val="both"/>
        <w:rPr>
          <w:rFonts w:ascii="Calibri" w:eastAsia="Calibri" w:hAnsi="Calibri" w:cs="Calibri"/>
          <w:sz w:val="24"/>
        </w:rPr>
      </w:pPr>
      <w:r>
        <w:rPr>
          <w:rFonts w:ascii="Calibri" w:eastAsia="Calibri" w:hAnsi="Calibri" w:cs="Calibri"/>
          <w:b/>
          <w:sz w:val="24"/>
        </w:rPr>
        <w:lastRenderedPageBreak/>
        <w:t>All accounts should be finalised by the end of the financial year (usually April), following the Conference, and submitted to the Treasurer within two months of the end of the financial year.</w:t>
      </w:r>
    </w:p>
    <w:p w14:paraId="664BB0B1" w14:textId="77777777" w:rsidR="007F6792" w:rsidRDefault="007F6792">
      <w:pPr>
        <w:spacing w:line="276" w:lineRule="auto"/>
        <w:ind w:left="0" w:hanging="2"/>
        <w:rPr>
          <w:rFonts w:ascii="Calibri" w:eastAsia="Calibri" w:hAnsi="Calibri" w:cs="Calibri"/>
          <w:sz w:val="24"/>
        </w:rPr>
      </w:pPr>
    </w:p>
    <w:p w14:paraId="00C673E3" w14:textId="77777777" w:rsidR="007F6792" w:rsidRPr="0074686E" w:rsidRDefault="00000000">
      <w:pPr>
        <w:keepNext/>
        <w:pBdr>
          <w:top w:val="nil"/>
          <w:left w:val="nil"/>
          <w:bottom w:val="nil"/>
          <w:right w:val="nil"/>
          <w:between w:val="nil"/>
        </w:pBdr>
        <w:spacing w:before="240" w:after="60" w:line="276" w:lineRule="auto"/>
        <w:ind w:left="1" w:hanging="3"/>
        <w:rPr>
          <w:rFonts w:ascii="Calibri" w:eastAsia="Calibri" w:hAnsi="Calibri" w:cs="Calibri"/>
          <w:b/>
          <w:color w:val="CB2166"/>
          <w:sz w:val="28"/>
          <w:szCs w:val="28"/>
        </w:rPr>
      </w:pPr>
      <w:r w:rsidRPr="0074686E">
        <w:rPr>
          <w:rFonts w:ascii="Calibri" w:eastAsia="Calibri" w:hAnsi="Calibri" w:cs="Calibri"/>
          <w:b/>
          <w:color w:val="CB2166"/>
          <w:sz w:val="28"/>
          <w:szCs w:val="28"/>
        </w:rPr>
        <w:t>Academic convening</w:t>
      </w:r>
    </w:p>
    <w:p w14:paraId="5858690F" w14:textId="77777777" w:rsidR="007F6792" w:rsidRPr="0074686E" w:rsidRDefault="00000000">
      <w:pPr>
        <w:keepNext/>
        <w:numPr>
          <w:ilvl w:val="0"/>
          <w:numId w:val="12"/>
        </w:numPr>
        <w:spacing w:before="240" w:line="276" w:lineRule="auto"/>
        <w:ind w:left="1" w:hanging="3"/>
        <w:rPr>
          <w:rFonts w:ascii="Calibri" w:eastAsia="Calibri" w:hAnsi="Calibri" w:cs="Calibri"/>
          <w:color w:val="CB2166"/>
          <w:sz w:val="28"/>
          <w:szCs w:val="28"/>
        </w:rPr>
      </w:pPr>
      <w:r w:rsidRPr="0074686E">
        <w:rPr>
          <w:rFonts w:ascii="Calibri" w:eastAsia="Calibri" w:hAnsi="Calibri" w:cs="Calibri"/>
          <w:color w:val="CB2166"/>
          <w:sz w:val="28"/>
          <w:szCs w:val="28"/>
        </w:rPr>
        <w:t>Dates</w:t>
      </w:r>
    </w:p>
    <w:p w14:paraId="52C35AFC" w14:textId="77777777" w:rsidR="007F6792" w:rsidRDefault="00000000">
      <w:pPr>
        <w:numPr>
          <w:ilvl w:val="0"/>
          <w:numId w:val="14"/>
        </w:numPr>
        <w:spacing w:line="276" w:lineRule="auto"/>
        <w:ind w:left="0" w:hanging="2"/>
        <w:rPr>
          <w:rFonts w:ascii="Calibri" w:eastAsia="Calibri" w:hAnsi="Calibri" w:cs="Calibri"/>
          <w:sz w:val="24"/>
        </w:rPr>
      </w:pPr>
      <w:r>
        <w:rPr>
          <w:rFonts w:ascii="Calibri" w:eastAsia="Calibri" w:hAnsi="Calibri" w:cs="Calibri"/>
          <w:b/>
          <w:sz w:val="24"/>
        </w:rPr>
        <w:t>The Annual DHS Conference must be held in early September, over three days, late in the week. Any proposed change in this timing must be discussed with the Society early in the planning stages.</w:t>
      </w:r>
    </w:p>
    <w:p w14:paraId="2B86687D" w14:textId="77777777" w:rsidR="007F6792" w:rsidRDefault="007F6792">
      <w:pPr>
        <w:spacing w:line="276" w:lineRule="auto"/>
        <w:ind w:left="0" w:hanging="2"/>
        <w:rPr>
          <w:rFonts w:ascii="Calibri" w:eastAsia="Calibri" w:hAnsi="Calibri" w:cs="Calibri"/>
          <w:b/>
          <w:sz w:val="24"/>
        </w:rPr>
      </w:pPr>
    </w:p>
    <w:p w14:paraId="5E634F50" w14:textId="77777777" w:rsidR="007F6792" w:rsidRPr="0074686E" w:rsidRDefault="00000000">
      <w:pPr>
        <w:keepNext/>
        <w:numPr>
          <w:ilvl w:val="0"/>
          <w:numId w:val="12"/>
        </w:numPr>
        <w:spacing w:before="240" w:line="276" w:lineRule="auto"/>
        <w:ind w:left="1" w:hanging="3"/>
        <w:rPr>
          <w:rFonts w:ascii="Calibri" w:eastAsia="Calibri" w:hAnsi="Calibri" w:cs="Calibri"/>
          <w:color w:val="CB2166"/>
          <w:sz w:val="28"/>
          <w:szCs w:val="28"/>
        </w:rPr>
      </w:pPr>
      <w:r w:rsidRPr="0074686E">
        <w:rPr>
          <w:rFonts w:ascii="Calibri" w:eastAsia="Calibri" w:hAnsi="Calibri" w:cs="Calibri"/>
          <w:color w:val="CB2166"/>
          <w:sz w:val="28"/>
          <w:szCs w:val="28"/>
        </w:rPr>
        <w:t>Convening</w:t>
      </w:r>
    </w:p>
    <w:p w14:paraId="22E689FB" w14:textId="77FFCD21" w:rsidR="007F6792" w:rsidRDefault="00000000">
      <w:pPr>
        <w:numPr>
          <w:ilvl w:val="0"/>
          <w:numId w:val="17"/>
        </w:numPr>
        <w:spacing w:line="276" w:lineRule="auto"/>
        <w:ind w:left="0" w:hanging="2"/>
        <w:rPr>
          <w:rFonts w:ascii="Calibri" w:eastAsia="Calibri" w:hAnsi="Calibri" w:cs="Calibri"/>
          <w:sz w:val="24"/>
        </w:rPr>
      </w:pPr>
      <w:r>
        <w:rPr>
          <w:rFonts w:ascii="Calibri" w:eastAsia="Calibri" w:hAnsi="Calibri" w:cs="Calibri"/>
          <w:sz w:val="24"/>
        </w:rPr>
        <w:t>Academic conveners are not limited to the facilities of their own institution in hosting</w:t>
      </w:r>
      <w:r w:rsidR="0074686E">
        <w:rPr>
          <w:rFonts w:ascii="Calibri" w:eastAsia="Calibri" w:hAnsi="Calibri" w:cs="Calibri"/>
          <w:sz w:val="24"/>
        </w:rPr>
        <w:t xml:space="preserve"> </w:t>
      </w:r>
      <w:r>
        <w:rPr>
          <w:rFonts w:ascii="Calibri" w:eastAsia="Calibri" w:hAnsi="Calibri" w:cs="Calibri"/>
          <w:sz w:val="24"/>
        </w:rPr>
        <w:t>the Conference: collaborations with/or other venues may be more suitable/sizeable.</w:t>
      </w:r>
    </w:p>
    <w:p w14:paraId="01481477" w14:textId="77777777" w:rsidR="007F6792" w:rsidRDefault="00000000">
      <w:pPr>
        <w:numPr>
          <w:ilvl w:val="0"/>
          <w:numId w:val="17"/>
        </w:numPr>
        <w:spacing w:line="276" w:lineRule="auto"/>
        <w:ind w:left="0" w:hanging="2"/>
        <w:rPr>
          <w:rFonts w:ascii="Calibri" w:eastAsia="Calibri" w:hAnsi="Calibri" w:cs="Calibri"/>
          <w:sz w:val="24"/>
        </w:rPr>
      </w:pPr>
      <w:r>
        <w:rPr>
          <w:rFonts w:ascii="Calibri" w:eastAsia="Calibri" w:hAnsi="Calibri" w:cs="Calibri"/>
          <w:sz w:val="24"/>
        </w:rPr>
        <w:t>It is important that the institution/venue where the Conference will take place is willing to act as a host to the DHS Annual Conference.</w:t>
      </w:r>
    </w:p>
    <w:p w14:paraId="4545C823" w14:textId="77777777" w:rsidR="007F6792" w:rsidRDefault="00000000">
      <w:pPr>
        <w:numPr>
          <w:ilvl w:val="0"/>
          <w:numId w:val="17"/>
        </w:numPr>
        <w:spacing w:line="276" w:lineRule="auto"/>
        <w:ind w:left="0" w:hanging="2"/>
        <w:rPr>
          <w:rFonts w:ascii="Calibri" w:eastAsia="Calibri" w:hAnsi="Calibri" w:cs="Calibri"/>
          <w:sz w:val="24"/>
        </w:rPr>
      </w:pPr>
      <w:r>
        <w:rPr>
          <w:rFonts w:ascii="Calibri" w:eastAsia="Calibri" w:hAnsi="Calibri" w:cs="Calibri"/>
          <w:sz w:val="24"/>
        </w:rPr>
        <w:t>It is recommended that the team of Conference academic conveners is supported by a temporary Conference Administrator, funded by the Conference budget (see section on Finance and budget).</w:t>
      </w:r>
    </w:p>
    <w:p w14:paraId="211BB551" w14:textId="77777777" w:rsidR="007F6792" w:rsidRDefault="007F6792">
      <w:pPr>
        <w:spacing w:line="276" w:lineRule="auto"/>
        <w:ind w:left="0" w:hanging="2"/>
        <w:rPr>
          <w:rFonts w:ascii="Calibri" w:eastAsia="Calibri" w:hAnsi="Calibri" w:cs="Calibri"/>
          <w:sz w:val="24"/>
        </w:rPr>
      </w:pPr>
    </w:p>
    <w:p w14:paraId="3F07B81F" w14:textId="77777777" w:rsidR="007F6792" w:rsidRPr="0074686E" w:rsidRDefault="00000000">
      <w:pPr>
        <w:keepNext/>
        <w:numPr>
          <w:ilvl w:val="0"/>
          <w:numId w:val="12"/>
        </w:numPr>
        <w:spacing w:before="240" w:line="276" w:lineRule="auto"/>
        <w:ind w:left="1" w:hanging="3"/>
        <w:rPr>
          <w:rFonts w:ascii="Calibri" w:eastAsia="Calibri" w:hAnsi="Calibri" w:cs="Calibri"/>
          <w:color w:val="CB2166"/>
          <w:sz w:val="28"/>
          <w:szCs w:val="28"/>
        </w:rPr>
      </w:pPr>
      <w:r w:rsidRPr="0074686E">
        <w:rPr>
          <w:rFonts w:ascii="Calibri" w:eastAsia="Calibri" w:hAnsi="Calibri" w:cs="Calibri"/>
          <w:color w:val="CB2166"/>
          <w:sz w:val="28"/>
          <w:szCs w:val="28"/>
        </w:rPr>
        <w:t>Theme</w:t>
      </w:r>
    </w:p>
    <w:p w14:paraId="262F52FB" w14:textId="77777777" w:rsidR="007F6792" w:rsidRDefault="00000000">
      <w:pPr>
        <w:numPr>
          <w:ilvl w:val="0"/>
          <w:numId w:val="6"/>
        </w:numPr>
        <w:spacing w:line="276" w:lineRule="auto"/>
        <w:ind w:left="0" w:hanging="2"/>
        <w:rPr>
          <w:rFonts w:ascii="Calibri" w:eastAsia="Calibri" w:hAnsi="Calibri" w:cs="Calibri"/>
          <w:sz w:val="24"/>
        </w:rPr>
      </w:pPr>
      <w:r>
        <w:rPr>
          <w:rFonts w:ascii="Calibri" w:eastAsia="Calibri" w:hAnsi="Calibri" w:cs="Calibri"/>
          <w:b/>
          <w:sz w:val="24"/>
        </w:rPr>
        <w:t>The Conference themes must be generated by the conveners of the host institution, with the agreement of the Society’s Executive Committee.</w:t>
      </w:r>
    </w:p>
    <w:p w14:paraId="008F393C" w14:textId="77777777" w:rsidR="007F6792" w:rsidRDefault="00000000">
      <w:pPr>
        <w:numPr>
          <w:ilvl w:val="0"/>
          <w:numId w:val="6"/>
        </w:numPr>
        <w:spacing w:line="276" w:lineRule="auto"/>
        <w:ind w:left="0" w:hanging="2"/>
        <w:rPr>
          <w:rFonts w:ascii="Calibri" w:eastAsia="Calibri" w:hAnsi="Calibri" w:cs="Calibri"/>
          <w:sz w:val="24"/>
        </w:rPr>
      </w:pPr>
      <w:r>
        <w:rPr>
          <w:rFonts w:ascii="Calibri" w:eastAsia="Calibri" w:hAnsi="Calibri" w:cs="Calibri"/>
          <w:sz w:val="24"/>
        </w:rPr>
        <w:t xml:space="preserve">The Conference themes should be current and appropriate to furthering the subject of Design History. </w:t>
      </w:r>
    </w:p>
    <w:p w14:paraId="1193624E" w14:textId="5A9053BA" w:rsidR="007F6792" w:rsidRDefault="00000000">
      <w:pPr>
        <w:numPr>
          <w:ilvl w:val="0"/>
          <w:numId w:val="6"/>
        </w:numPr>
        <w:spacing w:line="276" w:lineRule="auto"/>
        <w:ind w:left="0" w:hanging="2"/>
        <w:rPr>
          <w:rFonts w:ascii="Calibri" w:eastAsia="Calibri" w:hAnsi="Calibri" w:cs="Calibri"/>
          <w:sz w:val="24"/>
        </w:rPr>
      </w:pPr>
      <w:r>
        <w:rPr>
          <w:rFonts w:ascii="Calibri" w:eastAsia="Calibri" w:hAnsi="Calibri" w:cs="Calibri"/>
          <w:sz w:val="24"/>
        </w:rPr>
        <w:t xml:space="preserve">The objective of the Conference themes should also be to draw attention to the growing inter-disciplinarity and inclusivity of Design </w:t>
      </w:r>
      <w:r w:rsidR="0074686E">
        <w:rPr>
          <w:rFonts w:ascii="Calibri" w:eastAsia="Calibri" w:hAnsi="Calibri" w:cs="Calibri"/>
          <w:sz w:val="24"/>
        </w:rPr>
        <w:t>History and</w:t>
      </w:r>
      <w:r>
        <w:rPr>
          <w:rFonts w:ascii="Calibri" w:eastAsia="Calibri" w:hAnsi="Calibri" w:cs="Calibri"/>
          <w:sz w:val="24"/>
        </w:rPr>
        <w:t xml:space="preserve"> seek to be global in its embrace.</w:t>
      </w:r>
    </w:p>
    <w:p w14:paraId="5E2F03F5" w14:textId="0767358A" w:rsidR="007F6792" w:rsidRDefault="00000000">
      <w:pPr>
        <w:numPr>
          <w:ilvl w:val="0"/>
          <w:numId w:val="6"/>
        </w:numPr>
        <w:spacing w:line="276" w:lineRule="auto"/>
        <w:ind w:left="0" w:hanging="2"/>
        <w:rPr>
          <w:rFonts w:ascii="Calibri" w:eastAsia="Calibri" w:hAnsi="Calibri" w:cs="Calibri"/>
          <w:sz w:val="24"/>
        </w:rPr>
      </w:pPr>
      <w:r>
        <w:rPr>
          <w:rFonts w:ascii="Calibri" w:eastAsia="Calibri" w:hAnsi="Calibri" w:cs="Calibri"/>
          <w:sz w:val="24"/>
        </w:rPr>
        <w:t>Recent conference t</w:t>
      </w:r>
      <w:r w:rsidR="000A29A6">
        <w:rPr>
          <w:rFonts w:ascii="Calibri" w:eastAsia="Calibri" w:hAnsi="Calibri" w:cs="Calibri"/>
          <w:sz w:val="24"/>
        </w:rPr>
        <w:t xml:space="preserve">hemes </w:t>
      </w:r>
      <w:r>
        <w:rPr>
          <w:rFonts w:ascii="Calibri" w:eastAsia="Calibri" w:hAnsi="Calibri" w:cs="Calibri"/>
          <w:sz w:val="24"/>
        </w:rPr>
        <w:t xml:space="preserve">can be consulted on the Society’s </w:t>
      </w:r>
      <w:hyperlink r:id="rId12">
        <w:r w:rsidR="007F6792">
          <w:rPr>
            <w:rFonts w:ascii="Calibri" w:eastAsia="Calibri" w:hAnsi="Calibri" w:cs="Calibri"/>
            <w:sz w:val="24"/>
            <w:u w:val="single"/>
          </w:rPr>
          <w:t>website</w:t>
        </w:r>
      </w:hyperlink>
      <w:hyperlink r:id="rId13">
        <w:r w:rsidR="007F6792">
          <w:rPr>
            <w:rFonts w:ascii="Calibri" w:eastAsia="Calibri" w:hAnsi="Calibri" w:cs="Calibri"/>
            <w:sz w:val="24"/>
          </w:rPr>
          <w:t>.</w:t>
        </w:r>
      </w:hyperlink>
    </w:p>
    <w:p w14:paraId="4CB7A721" w14:textId="77777777" w:rsidR="007F6792" w:rsidRDefault="007F6792">
      <w:pPr>
        <w:spacing w:line="276" w:lineRule="auto"/>
        <w:ind w:left="0" w:hanging="2"/>
        <w:rPr>
          <w:rFonts w:ascii="Calibri" w:eastAsia="Calibri" w:hAnsi="Calibri" w:cs="Calibri"/>
          <w:sz w:val="24"/>
        </w:rPr>
      </w:pPr>
    </w:p>
    <w:p w14:paraId="3C938C68" w14:textId="77777777" w:rsidR="007F6792" w:rsidRPr="0074686E" w:rsidRDefault="00000000">
      <w:pPr>
        <w:keepNext/>
        <w:numPr>
          <w:ilvl w:val="0"/>
          <w:numId w:val="12"/>
        </w:numPr>
        <w:spacing w:before="240" w:line="276" w:lineRule="auto"/>
        <w:ind w:left="1" w:hanging="3"/>
        <w:rPr>
          <w:rFonts w:ascii="Calibri" w:eastAsia="Calibri" w:hAnsi="Calibri" w:cs="Calibri"/>
          <w:color w:val="CB2166"/>
          <w:sz w:val="28"/>
          <w:szCs w:val="28"/>
        </w:rPr>
      </w:pPr>
      <w:r w:rsidRPr="0074686E">
        <w:rPr>
          <w:rFonts w:ascii="Calibri" w:eastAsia="Calibri" w:hAnsi="Calibri" w:cs="Calibri"/>
          <w:color w:val="CB2166"/>
          <w:sz w:val="28"/>
          <w:szCs w:val="28"/>
        </w:rPr>
        <w:t>Keynotes</w:t>
      </w:r>
    </w:p>
    <w:p w14:paraId="037E4F72" w14:textId="77777777" w:rsidR="007F6792" w:rsidRDefault="00000000">
      <w:pPr>
        <w:numPr>
          <w:ilvl w:val="0"/>
          <w:numId w:val="15"/>
        </w:numPr>
        <w:spacing w:line="276" w:lineRule="auto"/>
        <w:ind w:left="0" w:hanging="2"/>
        <w:rPr>
          <w:rFonts w:ascii="Calibri" w:eastAsia="Calibri" w:hAnsi="Calibri" w:cs="Calibri"/>
          <w:sz w:val="24"/>
        </w:rPr>
      </w:pPr>
      <w:r>
        <w:rPr>
          <w:rFonts w:ascii="Calibri" w:eastAsia="Calibri" w:hAnsi="Calibri" w:cs="Calibri"/>
          <w:sz w:val="24"/>
        </w:rPr>
        <w:t>The Conference should present high-profile, highly regarded keynote speakers as event highlights and to foreground the Conference theme.</w:t>
      </w:r>
    </w:p>
    <w:p w14:paraId="1E87D92F" w14:textId="77777777" w:rsidR="0074686E" w:rsidRPr="0074686E" w:rsidRDefault="00000000">
      <w:pPr>
        <w:numPr>
          <w:ilvl w:val="0"/>
          <w:numId w:val="15"/>
        </w:numPr>
        <w:spacing w:line="276" w:lineRule="auto"/>
        <w:ind w:left="0" w:hanging="2"/>
        <w:rPr>
          <w:rFonts w:ascii="Karla" w:eastAsia="Karla" w:hAnsi="Karla" w:cs="Karla"/>
          <w:sz w:val="24"/>
        </w:rPr>
      </w:pPr>
      <w:r>
        <w:rPr>
          <w:rFonts w:ascii="Calibri" w:eastAsia="Calibri" w:hAnsi="Calibri" w:cs="Calibri"/>
          <w:sz w:val="24"/>
        </w:rPr>
        <w:t xml:space="preserve">The Society awards a grant towards funding one or more Keynote speakers, selected by the conveners, to present the annual Design History Society Keynote address in its thematic/scholarly contribution to the Conference theme, and to the subject of Design History. </w:t>
      </w:r>
      <w:r>
        <w:rPr>
          <w:rFonts w:ascii="Calibri" w:eastAsia="Calibri" w:hAnsi="Calibri" w:cs="Calibri"/>
          <w:b/>
          <w:sz w:val="24"/>
        </w:rPr>
        <w:t xml:space="preserve">The Society’s Conference Keynote(s) Grant will be an amount to be determined by the Society up to a maximum of £2,000 </w:t>
      </w:r>
      <w:r>
        <w:rPr>
          <w:rFonts w:ascii="Calibri" w:eastAsia="Calibri" w:hAnsi="Calibri" w:cs="Calibri"/>
          <w:sz w:val="24"/>
        </w:rPr>
        <w:t>(towards travel, accommodation and honorarium)</w:t>
      </w:r>
      <w:r>
        <w:rPr>
          <w:rFonts w:ascii="Calibri" w:eastAsia="Calibri" w:hAnsi="Calibri" w:cs="Calibri"/>
          <w:b/>
          <w:sz w:val="24"/>
        </w:rPr>
        <w:t xml:space="preserve">. </w:t>
      </w:r>
      <w:r>
        <w:rPr>
          <w:rFonts w:ascii="Calibri" w:eastAsia="Calibri" w:hAnsi="Calibri" w:cs="Calibri"/>
          <w:sz w:val="24"/>
        </w:rPr>
        <w:lastRenderedPageBreak/>
        <w:t xml:space="preserve">In the case of a hybrid event, these funds will be designated for a £250 keynote speaker honorarium, standard travel tickets, up to three-nights’ accommodation, and the keynote speaker’s conference registration fee. In the case of a fully virtual conference or if a keynote speaker prefers not to travel, these funds will be designated for a keynote speaker honorarium of £300 and payment of the keynote’s conference registration fee. </w:t>
      </w:r>
    </w:p>
    <w:p w14:paraId="1FBA7DD7" w14:textId="6DE8FEE7" w:rsidR="007F6792" w:rsidRDefault="00000000" w:rsidP="0074686E">
      <w:pPr>
        <w:spacing w:line="276" w:lineRule="auto"/>
        <w:ind w:leftChars="0" w:left="0" w:firstLineChars="0" w:firstLine="0"/>
        <w:rPr>
          <w:rFonts w:ascii="Calibri" w:eastAsia="Calibri" w:hAnsi="Calibri" w:cs="Calibri"/>
          <w:sz w:val="24"/>
        </w:rPr>
      </w:pPr>
      <w:r>
        <w:rPr>
          <w:rFonts w:ascii="Calibri" w:eastAsia="Calibri" w:hAnsi="Calibri" w:cs="Calibri"/>
          <w:sz w:val="24"/>
        </w:rPr>
        <w:t>Any remaining funds may be used by the Institution for a (further) virtual keynote speaker honorarium of £300 and payment of the further keynote speaker’s conference registration fee. Historically, the second DHS-funded keynote speaker is nominated by members of the DHS Student Forum. If any of the £2,000 funds remain, these monies should be allocated by the Institution towards DHS Student/Precariously Employed Bursaries (see section 8).</w:t>
      </w:r>
    </w:p>
    <w:p w14:paraId="1AEA368D" w14:textId="77777777" w:rsidR="0074686E" w:rsidRDefault="0074686E" w:rsidP="0074686E">
      <w:pPr>
        <w:spacing w:line="276" w:lineRule="auto"/>
        <w:ind w:leftChars="0" w:left="0" w:firstLineChars="0" w:firstLine="0"/>
        <w:rPr>
          <w:rFonts w:ascii="Karla" w:eastAsia="Karla" w:hAnsi="Karla" w:cs="Karla"/>
          <w:sz w:val="24"/>
        </w:rPr>
      </w:pPr>
    </w:p>
    <w:p w14:paraId="02F9E80D" w14:textId="653BE98E" w:rsidR="007F6792" w:rsidRPr="0074686E" w:rsidRDefault="00000000" w:rsidP="0074686E">
      <w:pPr>
        <w:numPr>
          <w:ilvl w:val="0"/>
          <w:numId w:val="15"/>
        </w:numPr>
        <w:spacing w:line="276" w:lineRule="auto"/>
        <w:ind w:left="0" w:hanging="2"/>
        <w:rPr>
          <w:rFonts w:ascii="Calibri" w:eastAsia="Calibri" w:hAnsi="Calibri" w:cs="Calibri"/>
          <w:b/>
          <w:sz w:val="24"/>
        </w:rPr>
      </w:pPr>
      <w:r w:rsidRPr="0074686E">
        <w:rPr>
          <w:rFonts w:ascii="Calibri" w:eastAsia="Calibri" w:hAnsi="Calibri" w:cs="Calibri"/>
          <w:b/>
          <w:sz w:val="24"/>
        </w:rPr>
        <w:t>The DHS Keynote speaker/s will be contracted by the host on behalf of the Society to deliver an original paper, related specifically to the theme of the Conference and thus uniquely/firstly presented to the DHS Conference</w:t>
      </w:r>
      <w:r w:rsidRPr="0074686E">
        <w:rPr>
          <w:rFonts w:ascii="Calibri" w:eastAsia="Calibri" w:hAnsi="Calibri" w:cs="Calibri"/>
          <w:b/>
          <w:strike/>
          <w:sz w:val="24"/>
        </w:rPr>
        <w:t xml:space="preserve">. </w:t>
      </w:r>
    </w:p>
    <w:p w14:paraId="4847EC53" w14:textId="77777777" w:rsidR="007F6792" w:rsidRPr="0074686E" w:rsidRDefault="00000000">
      <w:pPr>
        <w:numPr>
          <w:ilvl w:val="0"/>
          <w:numId w:val="15"/>
        </w:numPr>
        <w:spacing w:line="276" w:lineRule="auto"/>
        <w:ind w:left="0" w:hanging="2"/>
        <w:rPr>
          <w:rFonts w:ascii="Calibri" w:eastAsia="Calibri" w:hAnsi="Calibri" w:cs="Calibri"/>
          <w:sz w:val="24"/>
        </w:rPr>
      </w:pPr>
      <w:r w:rsidRPr="0074686E">
        <w:rPr>
          <w:rFonts w:ascii="Calibri" w:eastAsia="Calibri" w:hAnsi="Calibri" w:cs="Calibri"/>
          <w:sz w:val="24"/>
        </w:rPr>
        <w:t>All keynote speakers contracted by the conveners must be accounted for by the Conference budget (see section on Finance and budget).</w:t>
      </w:r>
    </w:p>
    <w:p w14:paraId="0A420F70" w14:textId="77777777" w:rsidR="007F6792" w:rsidRDefault="00000000">
      <w:pPr>
        <w:numPr>
          <w:ilvl w:val="0"/>
          <w:numId w:val="15"/>
        </w:numPr>
        <w:spacing w:line="276" w:lineRule="auto"/>
        <w:ind w:left="0" w:hanging="2"/>
        <w:rPr>
          <w:rFonts w:ascii="Calibri" w:eastAsia="Calibri" w:hAnsi="Calibri" w:cs="Calibri"/>
          <w:sz w:val="24"/>
        </w:rPr>
      </w:pPr>
      <w:r>
        <w:rPr>
          <w:rFonts w:ascii="Calibri" w:eastAsia="Calibri" w:hAnsi="Calibri" w:cs="Calibri"/>
          <w:b/>
          <w:sz w:val="24"/>
        </w:rPr>
        <w:t xml:space="preserve">Selection of, and agreements with, all keynote speakers to present at the Conference must be made by the conveners. </w:t>
      </w:r>
    </w:p>
    <w:p w14:paraId="2356F9A8" w14:textId="77777777" w:rsidR="007F6792" w:rsidRDefault="007F6792">
      <w:pPr>
        <w:spacing w:line="276" w:lineRule="auto"/>
        <w:ind w:left="0" w:hanging="2"/>
        <w:rPr>
          <w:rFonts w:ascii="Calibri" w:eastAsia="Calibri" w:hAnsi="Calibri" w:cs="Calibri"/>
          <w:sz w:val="24"/>
        </w:rPr>
      </w:pPr>
    </w:p>
    <w:p w14:paraId="5AB45DD3" w14:textId="77777777" w:rsidR="007F6792" w:rsidRPr="0074686E" w:rsidRDefault="00000000">
      <w:pPr>
        <w:keepNext/>
        <w:numPr>
          <w:ilvl w:val="0"/>
          <w:numId w:val="12"/>
        </w:numPr>
        <w:spacing w:before="240" w:line="276" w:lineRule="auto"/>
        <w:ind w:left="1" w:hanging="3"/>
        <w:rPr>
          <w:rFonts w:ascii="Calibri" w:eastAsia="Calibri" w:hAnsi="Calibri" w:cs="Calibri"/>
          <w:color w:val="CB2166"/>
          <w:sz w:val="28"/>
          <w:szCs w:val="28"/>
        </w:rPr>
      </w:pPr>
      <w:r w:rsidRPr="0074686E">
        <w:rPr>
          <w:rFonts w:ascii="Calibri" w:eastAsia="Calibri" w:hAnsi="Calibri" w:cs="Calibri"/>
          <w:color w:val="CB2166"/>
          <w:sz w:val="28"/>
          <w:szCs w:val="28"/>
        </w:rPr>
        <w:t>Call for Papers</w:t>
      </w:r>
    </w:p>
    <w:p w14:paraId="54803F8B" w14:textId="77777777" w:rsidR="007F6792" w:rsidRDefault="00000000">
      <w:pPr>
        <w:numPr>
          <w:ilvl w:val="0"/>
          <w:numId w:val="19"/>
        </w:numPr>
        <w:spacing w:line="276" w:lineRule="auto"/>
        <w:ind w:left="0" w:hanging="2"/>
        <w:rPr>
          <w:rFonts w:ascii="Calibri" w:eastAsia="Calibri" w:hAnsi="Calibri" w:cs="Calibri"/>
          <w:sz w:val="24"/>
        </w:rPr>
      </w:pPr>
      <w:r>
        <w:rPr>
          <w:rFonts w:ascii="Calibri" w:eastAsia="Calibri" w:hAnsi="Calibri" w:cs="Calibri"/>
          <w:sz w:val="24"/>
        </w:rPr>
        <w:t xml:space="preserve">The Conference relies on an open submission of abstracts to present papers connected to the theme of the Conference. </w:t>
      </w:r>
    </w:p>
    <w:p w14:paraId="571293CF" w14:textId="77777777" w:rsidR="007F6792" w:rsidRDefault="00000000">
      <w:pPr>
        <w:numPr>
          <w:ilvl w:val="0"/>
          <w:numId w:val="19"/>
        </w:numPr>
        <w:spacing w:line="276" w:lineRule="auto"/>
        <w:ind w:left="0" w:hanging="2"/>
        <w:rPr>
          <w:rFonts w:ascii="Calibri" w:eastAsia="Calibri" w:hAnsi="Calibri" w:cs="Calibri"/>
          <w:sz w:val="24"/>
        </w:rPr>
      </w:pPr>
      <w:r>
        <w:rPr>
          <w:rFonts w:ascii="Calibri" w:eastAsia="Calibri" w:hAnsi="Calibri" w:cs="Calibri"/>
          <w:sz w:val="24"/>
        </w:rPr>
        <w:t xml:space="preserve">It is strongly advised that the theme of the Conference is clearly articulated in the call for papers, </w:t>
      </w:r>
      <w:proofErr w:type="gramStart"/>
      <w:r>
        <w:rPr>
          <w:rFonts w:ascii="Calibri" w:eastAsia="Calibri" w:hAnsi="Calibri" w:cs="Calibri"/>
          <w:sz w:val="24"/>
        </w:rPr>
        <w:t>so as to</w:t>
      </w:r>
      <w:proofErr w:type="gramEnd"/>
      <w:r>
        <w:rPr>
          <w:rFonts w:ascii="Calibri" w:eastAsia="Calibri" w:hAnsi="Calibri" w:cs="Calibri"/>
          <w:sz w:val="24"/>
        </w:rPr>
        <w:t xml:space="preserve"> invite relevant submissions. </w:t>
      </w:r>
    </w:p>
    <w:p w14:paraId="7EBD3DA5" w14:textId="77777777" w:rsidR="007F6792" w:rsidRDefault="00000000">
      <w:pPr>
        <w:numPr>
          <w:ilvl w:val="0"/>
          <w:numId w:val="19"/>
        </w:numPr>
        <w:spacing w:line="276" w:lineRule="auto"/>
        <w:ind w:left="0" w:hanging="2"/>
        <w:rPr>
          <w:rFonts w:ascii="Calibri" w:eastAsia="Calibri" w:hAnsi="Calibri" w:cs="Calibri"/>
          <w:sz w:val="24"/>
        </w:rPr>
      </w:pPr>
      <w:r>
        <w:rPr>
          <w:rFonts w:ascii="Calibri" w:eastAsia="Calibri" w:hAnsi="Calibri" w:cs="Calibri"/>
          <w:b/>
          <w:sz w:val="24"/>
        </w:rPr>
        <w:t>The call for papers must make it clear that all submissions will be refereed, and that abstracts and reviewers will remain anonymous.</w:t>
      </w:r>
    </w:p>
    <w:p w14:paraId="3CF2CDCA" w14:textId="77777777" w:rsidR="007F6792" w:rsidRDefault="00000000">
      <w:pPr>
        <w:numPr>
          <w:ilvl w:val="0"/>
          <w:numId w:val="19"/>
        </w:numPr>
        <w:spacing w:line="276" w:lineRule="auto"/>
        <w:ind w:left="0" w:hanging="2"/>
        <w:rPr>
          <w:rFonts w:ascii="Calibri" w:eastAsia="Calibri" w:hAnsi="Calibri" w:cs="Calibri"/>
          <w:sz w:val="24"/>
        </w:rPr>
      </w:pPr>
      <w:r>
        <w:rPr>
          <w:rFonts w:ascii="Calibri" w:eastAsia="Calibri" w:hAnsi="Calibri" w:cs="Calibri"/>
          <w:b/>
          <w:sz w:val="24"/>
        </w:rPr>
        <w:t xml:space="preserve">The first call for papers must be announced at the official launch of the up-coming Conference at the DHS Conference of the year preceding. </w:t>
      </w:r>
    </w:p>
    <w:p w14:paraId="49CD98F9" w14:textId="77777777" w:rsidR="007F6792" w:rsidRDefault="00000000">
      <w:pPr>
        <w:numPr>
          <w:ilvl w:val="0"/>
          <w:numId w:val="19"/>
        </w:numPr>
        <w:spacing w:line="276" w:lineRule="auto"/>
        <w:ind w:left="0" w:hanging="2"/>
        <w:rPr>
          <w:rFonts w:ascii="Karla" w:eastAsia="Karla" w:hAnsi="Karla" w:cs="Karla"/>
          <w:sz w:val="24"/>
        </w:rPr>
      </w:pPr>
      <w:r>
        <w:rPr>
          <w:rFonts w:ascii="Calibri" w:eastAsia="Calibri" w:hAnsi="Calibri" w:cs="Calibri"/>
          <w:sz w:val="24"/>
        </w:rPr>
        <w:t xml:space="preserve">The call for papers must be distributed widely to ensure a growing international audience for Design History is reached. </w:t>
      </w:r>
      <w:r>
        <w:rPr>
          <w:rFonts w:ascii="Calibri" w:eastAsia="Calibri" w:hAnsi="Calibri" w:cs="Calibri"/>
          <w:b/>
          <w:sz w:val="24"/>
        </w:rPr>
        <w:t xml:space="preserve">The call for papers and Conference details will be included in the DHS Newsletter and the </w:t>
      </w:r>
      <w:r>
        <w:rPr>
          <w:rFonts w:ascii="Calibri" w:eastAsia="Calibri" w:hAnsi="Calibri" w:cs="Calibri"/>
          <w:b/>
          <w:i/>
          <w:sz w:val="24"/>
        </w:rPr>
        <w:t>Journal of Design History</w:t>
      </w:r>
      <w:r>
        <w:rPr>
          <w:rFonts w:ascii="Calibri" w:eastAsia="Calibri" w:hAnsi="Calibri" w:cs="Calibri"/>
          <w:b/>
          <w:sz w:val="24"/>
        </w:rPr>
        <w:t xml:space="preserve"> </w:t>
      </w:r>
      <w:r>
        <w:rPr>
          <w:rFonts w:ascii="Calibri" w:eastAsia="Calibri" w:hAnsi="Calibri" w:cs="Calibri"/>
          <w:sz w:val="24"/>
        </w:rPr>
        <w:t xml:space="preserve">(see section on Timetable/deadlines). </w:t>
      </w:r>
    </w:p>
    <w:p w14:paraId="6F725315" w14:textId="77777777" w:rsidR="007F6792" w:rsidRDefault="00000000">
      <w:pPr>
        <w:numPr>
          <w:ilvl w:val="0"/>
          <w:numId w:val="19"/>
        </w:numPr>
        <w:spacing w:line="276" w:lineRule="auto"/>
        <w:ind w:left="0" w:hanging="2"/>
        <w:rPr>
          <w:rFonts w:ascii="Calibri" w:eastAsia="Calibri" w:hAnsi="Calibri" w:cs="Calibri"/>
          <w:sz w:val="24"/>
        </w:rPr>
      </w:pPr>
      <w:r>
        <w:rPr>
          <w:rFonts w:ascii="Calibri" w:eastAsia="Calibri" w:hAnsi="Calibri" w:cs="Calibri"/>
          <w:sz w:val="24"/>
        </w:rPr>
        <w:t>Mailouts, email lists, low /no cost /reciprocal advertisement deals with allied/relevant Subject Association newsletters, and a dedicated Conference webpage/site are essential for disseminating the call for papers and for advertising the Conference event itself. The Conference webpage/site must be maintained and updated by the conveners and must have a reciprocal link with the Design History Society website (links arranged with the web administrator).</w:t>
      </w:r>
    </w:p>
    <w:p w14:paraId="0FEA498A" w14:textId="77777777" w:rsidR="007F6792" w:rsidRDefault="00000000">
      <w:pPr>
        <w:numPr>
          <w:ilvl w:val="0"/>
          <w:numId w:val="19"/>
        </w:numPr>
        <w:spacing w:line="276" w:lineRule="auto"/>
        <w:ind w:left="0" w:hanging="2"/>
        <w:rPr>
          <w:rFonts w:ascii="Karla" w:eastAsia="Karla" w:hAnsi="Karla" w:cs="Karla"/>
          <w:sz w:val="24"/>
        </w:rPr>
      </w:pPr>
      <w:r>
        <w:rPr>
          <w:rFonts w:ascii="Calibri" w:eastAsia="Calibri" w:hAnsi="Calibri" w:cs="Calibri"/>
          <w:sz w:val="24"/>
        </w:rPr>
        <w:t>The call for papers may ask for abstracts to be submitted up</w:t>
      </w:r>
      <w:r>
        <w:rPr>
          <w:rFonts w:ascii="Calibri" w:eastAsia="Calibri" w:hAnsi="Calibri" w:cs="Calibri"/>
          <w:b/>
          <w:sz w:val="24"/>
        </w:rPr>
        <w:t xml:space="preserve"> </w:t>
      </w:r>
      <w:r>
        <w:rPr>
          <w:rFonts w:ascii="Calibri" w:eastAsia="Calibri" w:hAnsi="Calibri" w:cs="Calibri"/>
          <w:sz w:val="24"/>
        </w:rPr>
        <w:t>to 6 months before the date of the Conference. This timescale allows for a second call for papers if necessary.</w:t>
      </w:r>
    </w:p>
    <w:p w14:paraId="2A13DED1" w14:textId="77777777" w:rsidR="007F6792" w:rsidRDefault="00000000">
      <w:pPr>
        <w:numPr>
          <w:ilvl w:val="0"/>
          <w:numId w:val="19"/>
        </w:numPr>
        <w:spacing w:line="276" w:lineRule="auto"/>
        <w:ind w:left="0" w:hanging="2"/>
        <w:rPr>
          <w:rFonts w:ascii="Calibri" w:eastAsia="Calibri" w:hAnsi="Calibri" w:cs="Calibri"/>
          <w:sz w:val="24"/>
        </w:rPr>
      </w:pPr>
      <w:r>
        <w:rPr>
          <w:rFonts w:ascii="Calibri" w:eastAsia="Calibri" w:hAnsi="Calibri" w:cs="Calibri"/>
          <w:sz w:val="24"/>
        </w:rPr>
        <w:lastRenderedPageBreak/>
        <w:t>Calls for papers may indicate sub-themes that evolve into conference strands. It is advisable to have strict guidelines for submission of abstracts for a timed conference paper (a reasonable length: 300-400 words, indication of sub-theme, short biography: 50 words).</w:t>
      </w:r>
    </w:p>
    <w:p w14:paraId="5757CDCB" w14:textId="77777777" w:rsidR="007F6792" w:rsidRDefault="00000000">
      <w:pPr>
        <w:numPr>
          <w:ilvl w:val="0"/>
          <w:numId w:val="19"/>
        </w:numPr>
        <w:spacing w:line="276" w:lineRule="auto"/>
        <w:ind w:left="0" w:hanging="2"/>
        <w:rPr>
          <w:rFonts w:ascii="Calibri" w:eastAsia="Calibri" w:hAnsi="Calibri" w:cs="Calibri"/>
          <w:sz w:val="24"/>
        </w:rPr>
      </w:pPr>
      <w:r>
        <w:rPr>
          <w:rFonts w:ascii="Calibri" w:eastAsia="Calibri" w:hAnsi="Calibri" w:cs="Calibri"/>
          <w:sz w:val="24"/>
        </w:rPr>
        <w:t>Submission of fully developed strands (e.g. of 3 papers) in response to sub-themes may be invited, with papers, speakers and convener and title of strand clearly indicated.</w:t>
      </w:r>
    </w:p>
    <w:p w14:paraId="5E7EC4BA" w14:textId="77777777" w:rsidR="007F6792" w:rsidRDefault="00000000">
      <w:pPr>
        <w:numPr>
          <w:ilvl w:val="0"/>
          <w:numId w:val="19"/>
        </w:numPr>
        <w:spacing w:line="276" w:lineRule="auto"/>
        <w:ind w:left="0" w:hanging="2"/>
        <w:rPr>
          <w:rFonts w:ascii="Karla" w:eastAsia="Karla" w:hAnsi="Karla" w:cs="Karla"/>
          <w:sz w:val="24"/>
        </w:rPr>
      </w:pPr>
      <w:r>
        <w:rPr>
          <w:rFonts w:ascii="Calibri" w:eastAsia="Calibri" w:hAnsi="Calibri" w:cs="Calibri"/>
          <w:b/>
          <w:sz w:val="24"/>
        </w:rPr>
        <w:t>Invitation to postgraduate researchers to submit abstracts must be highlighted, with details of the Society’s student bursaries to support successfully selected DHS student members’ conference presentations</w:t>
      </w:r>
      <w:r>
        <w:rPr>
          <w:rFonts w:ascii="Calibri" w:eastAsia="Calibri" w:hAnsi="Calibri" w:cs="Calibri"/>
          <w:sz w:val="24"/>
        </w:rPr>
        <w:t xml:space="preserve"> (see section on Finance and budget).</w:t>
      </w:r>
    </w:p>
    <w:p w14:paraId="404E078F" w14:textId="77777777" w:rsidR="007F6792" w:rsidRDefault="00000000">
      <w:pPr>
        <w:numPr>
          <w:ilvl w:val="0"/>
          <w:numId w:val="19"/>
        </w:numPr>
        <w:spacing w:line="276" w:lineRule="auto"/>
        <w:ind w:left="0" w:hanging="2"/>
        <w:rPr>
          <w:rFonts w:ascii="Calibri" w:eastAsia="Calibri" w:hAnsi="Calibri" w:cs="Calibri"/>
          <w:sz w:val="24"/>
        </w:rPr>
      </w:pPr>
      <w:r>
        <w:rPr>
          <w:rFonts w:ascii="Calibri" w:eastAsia="Calibri" w:hAnsi="Calibri" w:cs="Calibri"/>
          <w:sz w:val="24"/>
        </w:rPr>
        <w:t>The call for papers may also invite different types of submission: e.g. poster sessions, small exhibitions, round-table discussions, film screenings, workshops etc.</w:t>
      </w:r>
    </w:p>
    <w:p w14:paraId="0C84D9AF" w14:textId="77777777" w:rsidR="007F6792" w:rsidRDefault="007F6792">
      <w:pPr>
        <w:spacing w:line="276" w:lineRule="auto"/>
        <w:ind w:left="0" w:hanging="2"/>
        <w:rPr>
          <w:rFonts w:ascii="Calibri" w:eastAsia="Calibri" w:hAnsi="Calibri" w:cs="Calibri"/>
          <w:sz w:val="24"/>
        </w:rPr>
      </w:pPr>
    </w:p>
    <w:p w14:paraId="5F9FD528" w14:textId="77777777" w:rsidR="007F6792" w:rsidRPr="0074686E" w:rsidRDefault="00000000">
      <w:pPr>
        <w:keepNext/>
        <w:numPr>
          <w:ilvl w:val="0"/>
          <w:numId w:val="12"/>
        </w:numPr>
        <w:spacing w:before="240" w:line="276" w:lineRule="auto"/>
        <w:ind w:left="1" w:hanging="3"/>
        <w:rPr>
          <w:rFonts w:ascii="Calibri" w:eastAsia="Calibri" w:hAnsi="Calibri" w:cs="Calibri"/>
          <w:color w:val="CB2166"/>
          <w:sz w:val="28"/>
          <w:szCs w:val="28"/>
        </w:rPr>
      </w:pPr>
      <w:r w:rsidRPr="0074686E">
        <w:rPr>
          <w:rFonts w:ascii="Calibri" w:eastAsia="Calibri" w:hAnsi="Calibri" w:cs="Calibri"/>
          <w:color w:val="CB2166"/>
          <w:sz w:val="28"/>
          <w:szCs w:val="28"/>
        </w:rPr>
        <w:t>Abstracts</w:t>
      </w:r>
    </w:p>
    <w:p w14:paraId="11C13D6B" w14:textId="490533D0" w:rsidR="007F6792" w:rsidRDefault="00000000">
      <w:pPr>
        <w:numPr>
          <w:ilvl w:val="0"/>
          <w:numId w:val="16"/>
        </w:numPr>
        <w:spacing w:line="276" w:lineRule="auto"/>
        <w:ind w:left="0" w:hanging="2"/>
        <w:rPr>
          <w:rFonts w:ascii="Calibri" w:eastAsia="Calibri" w:hAnsi="Calibri" w:cs="Calibri"/>
          <w:sz w:val="24"/>
        </w:rPr>
      </w:pPr>
      <w:r>
        <w:rPr>
          <w:rFonts w:ascii="Calibri" w:eastAsia="Calibri" w:hAnsi="Calibri" w:cs="Calibri"/>
          <w:b/>
          <w:sz w:val="24"/>
        </w:rPr>
        <w:t xml:space="preserve">All abstracts must be double-anonymised peer </w:t>
      </w:r>
      <w:r w:rsidR="0074686E">
        <w:rPr>
          <w:rFonts w:ascii="Calibri" w:eastAsia="Calibri" w:hAnsi="Calibri" w:cs="Calibri"/>
          <w:b/>
          <w:sz w:val="24"/>
        </w:rPr>
        <w:t>reviewed,</w:t>
      </w:r>
      <w:r>
        <w:rPr>
          <w:rFonts w:ascii="Calibri" w:eastAsia="Calibri" w:hAnsi="Calibri" w:cs="Calibri"/>
          <w:b/>
          <w:sz w:val="24"/>
        </w:rPr>
        <w:t xml:space="preserve"> i.e. both authors and reviewers should be anonymous. This system must be made clear in the call for papers and subsequently, in response to all abstracts submitted, accepted, and rejected. </w:t>
      </w:r>
    </w:p>
    <w:p w14:paraId="3D5DFC33" w14:textId="77777777" w:rsidR="007F6792" w:rsidRDefault="00000000">
      <w:pPr>
        <w:numPr>
          <w:ilvl w:val="0"/>
          <w:numId w:val="16"/>
        </w:numPr>
        <w:spacing w:line="276" w:lineRule="auto"/>
        <w:ind w:left="0" w:hanging="2"/>
        <w:rPr>
          <w:rFonts w:ascii="Calibri" w:eastAsia="Calibri" w:hAnsi="Calibri" w:cs="Calibri"/>
          <w:sz w:val="24"/>
        </w:rPr>
      </w:pPr>
      <w:r>
        <w:rPr>
          <w:rFonts w:ascii="Calibri" w:eastAsia="Calibri" w:hAnsi="Calibri" w:cs="Calibri"/>
          <w:sz w:val="24"/>
        </w:rPr>
        <w:t>Careful selection of abstracts is crucial to the potential academic quality of the Conference. All referees should work to agreed assessment criteria in their adjudication of abstracts submitted.</w:t>
      </w:r>
    </w:p>
    <w:p w14:paraId="59A1118F" w14:textId="77777777" w:rsidR="007F6792" w:rsidRDefault="00000000">
      <w:pPr>
        <w:numPr>
          <w:ilvl w:val="0"/>
          <w:numId w:val="16"/>
        </w:numPr>
        <w:spacing w:line="276" w:lineRule="auto"/>
        <w:ind w:left="0" w:hanging="2"/>
        <w:rPr>
          <w:rFonts w:ascii="Calibri" w:eastAsia="Calibri" w:hAnsi="Calibri" w:cs="Calibri"/>
          <w:sz w:val="24"/>
        </w:rPr>
      </w:pPr>
      <w:r>
        <w:rPr>
          <w:rFonts w:ascii="Calibri" w:eastAsia="Calibri" w:hAnsi="Calibri" w:cs="Calibri"/>
          <w:sz w:val="24"/>
        </w:rPr>
        <w:t xml:space="preserve">There are several methods of arranging for anonymous peer reviews of </w:t>
      </w:r>
      <w:proofErr w:type="gramStart"/>
      <w:r>
        <w:rPr>
          <w:rFonts w:ascii="Calibri" w:eastAsia="Calibri" w:hAnsi="Calibri" w:cs="Calibri"/>
          <w:sz w:val="24"/>
        </w:rPr>
        <w:t>a large number of</w:t>
      </w:r>
      <w:proofErr w:type="gramEnd"/>
      <w:r>
        <w:rPr>
          <w:rFonts w:ascii="Calibri" w:eastAsia="Calibri" w:hAnsi="Calibri" w:cs="Calibri"/>
          <w:sz w:val="24"/>
        </w:rPr>
        <w:t xml:space="preserve"> submissions; conveners are encouraged to work with familiar processes or to seek advice from the Society.</w:t>
      </w:r>
    </w:p>
    <w:p w14:paraId="132B7D68" w14:textId="77777777" w:rsidR="007F6792" w:rsidRDefault="00000000">
      <w:pPr>
        <w:numPr>
          <w:ilvl w:val="0"/>
          <w:numId w:val="16"/>
        </w:numPr>
        <w:spacing w:line="276" w:lineRule="auto"/>
        <w:ind w:left="0" w:hanging="2"/>
        <w:rPr>
          <w:rFonts w:ascii="Karla" w:eastAsia="Karla" w:hAnsi="Karla" w:cs="Karla"/>
          <w:sz w:val="24"/>
        </w:rPr>
      </w:pPr>
      <w:r>
        <w:rPr>
          <w:rFonts w:ascii="Calibri" w:eastAsia="Calibri" w:hAnsi="Calibri" w:cs="Calibri"/>
          <w:b/>
          <w:sz w:val="24"/>
        </w:rPr>
        <w:t>Members of the Executive Committee and Editorial Board of the Journal of Design History must form part of the reviewing committee</w:t>
      </w:r>
      <w:r>
        <w:rPr>
          <w:rFonts w:ascii="Calibri" w:eastAsia="Calibri" w:hAnsi="Calibri" w:cs="Calibri"/>
          <w:sz w:val="24"/>
        </w:rPr>
        <w:t xml:space="preserve">. </w:t>
      </w:r>
    </w:p>
    <w:p w14:paraId="0676CC30" w14:textId="77777777" w:rsidR="007F6792" w:rsidRDefault="007F6792">
      <w:pPr>
        <w:spacing w:line="276" w:lineRule="auto"/>
        <w:ind w:left="0" w:hanging="2"/>
        <w:rPr>
          <w:rFonts w:ascii="Calibri" w:eastAsia="Calibri" w:hAnsi="Calibri" w:cs="Calibri"/>
          <w:sz w:val="24"/>
        </w:rPr>
      </w:pPr>
    </w:p>
    <w:p w14:paraId="1683F2E8" w14:textId="77777777" w:rsidR="007F6792" w:rsidRPr="0074686E" w:rsidRDefault="00000000">
      <w:pPr>
        <w:keepNext/>
        <w:numPr>
          <w:ilvl w:val="0"/>
          <w:numId w:val="12"/>
        </w:numPr>
        <w:spacing w:before="240" w:after="60" w:line="276" w:lineRule="auto"/>
        <w:ind w:left="1" w:hanging="3"/>
        <w:rPr>
          <w:rFonts w:ascii="Calibri" w:eastAsia="Calibri" w:hAnsi="Calibri" w:cs="Calibri"/>
          <w:color w:val="CB2166"/>
          <w:sz w:val="28"/>
          <w:szCs w:val="28"/>
        </w:rPr>
      </w:pPr>
      <w:r w:rsidRPr="0074686E">
        <w:rPr>
          <w:rFonts w:ascii="Calibri" w:eastAsia="Calibri" w:hAnsi="Calibri" w:cs="Calibri"/>
          <w:color w:val="CB2166"/>
          <w:sz w:val="28"/>
          <w:szCs w:val="28"/>
        </w:rPr>
        <w:t>Speakers</w:t>
      </w:r>
    </w:p>
    <w:p w14:paraId="5F0A5ADD" w14:textId="77777777" w:rsidR="007F6792" w:rsidRDefault="00000000">
      <w:pPr>
        <w:spacing w:line="276" w:lineRule="auto"/>
        <w:ind w:left="0" w:hanging="2"/>
        <w:rPr>
          <w:rFonts w:ascii="Calibri" w:eastAsia="Calibri" w:hAnsi="Calibri" w:cs="Calibri"/>
          <w:b/>
          <w:sz w:val="24"/>
        </w:rPr>
      </w:pPr>
      <w:r>
        <w:rPr>
          <w:rFonts w:ascii="Calibri" w:eastAsia="Calibri" w:hAnsi="Calibri" w:cs="Calibri"/>
          <w:sz w:val="24"/>
        </w:rPr>
        <w:t xml:space="preserve">Once abstracts are accepted, </w:t>
      </w:r>
      <w:r>
        <w:rPr>
          <w:rFonts w:ascii="Calibri" w:eastAsia="Calibri" w:hAnsi="Calibri" w:cs="Calibri"/>
          <w:b/>
          <w:sz w:val="24"/>
        </w:rPr>
        <w:t xml:space="preserve">conveners must request speakers to formally commit in writing to the Conference </w:t>
      </w:r>
      <w:r>
        <w:rPr>
          <w:rFonts w:ascii="Calibri" w:eastAsia="Calibri" w:hAnsi="Calibri" w:cs="Calibri"/>
          <w:sz w:val="24"/>
        </w:rPr>
        <w:t xml:space="preserve">and may ask for payment of conference fees as a condition of inclusion in the Conference programme. Speakers may also be advised that conference fees will not be refunded in the case of non-attendance. </w:t>
      </w:r>
    </w:p>
    <w:p w14:paraId="2B4CAD0C" w14:textId="77777777" w:rsidR="007F6792" w:rsidRDefault="00000000">
      <w:pPr>
        <w:numPr>
          <w:ilvl w:val="0"/>
          <w:numId w:val="18"/>
        </w:numPr>
        <w:spacing w:line="276" w:lineRule="auto"/>
        <w:ind w:left="0" w:hanging="2"/>
        <w:rPr>
          <w:rFonts w:ascii="Calibri" w:eastAsia="Calibri" w:hAnsi="Calibri" w:cs="Calibri"/>
          <w:sz w:val="24"/>
        </w:rPr>
      </w:pPr>
      <w:r>
        <w:rPr>
          <w:rFonts w:ascii="Calibri" w:eastAsia="Calibri" w:hAnsi="Calibri" w:cs="Calibri"/>
          <w:sz w:val="24"/>
        </w:rPr>
        <w:t>Conveners are advised to request details of all equipment requests of speakers with their confirmation of attendance.</w:t>
      </w:r>
    </w:p>
    <w:p w14:paraId="37977A41" w14:textId="3B886D61" w:rsidR="007F6792" w:rsidRDefault="00000000">
      <w:pPr>
        <w:numPr>
          <w:ilvl w:val="0"/>
          <w:numId w:val="18"/>
        </w:numPr>
        <w:spacing w:line="276" w:lineRule="auto"/>
        <w:ind w:left="0" w:hanging="2"/>
        <w:rPr>
          <w:rFonts w:ascii="Calibri" w:eastAsia="Calibri" w:hAnsi="Calibri" w:cs="Calibri"/>
          <w:sz w:val="24"/>
        </w:rPr>
      </w:pPr>
      <w:r>
        <w:rPr>
          <w:rFonts w:ascii="Calibri" w:eastAsia="Calibri" w:hAnsi="Calibri" w:cs="Calibri"/>
          <w:b/>
          <w:sz w:val="24"/>
        </w:rPr>
        <w:t xml:space="preserve">Postgraduate students and </w:t>
      </w:r>
      <w:r w:rsidR="0074686E">
        <w:rPr>
          <w:rFonts w:ascii="Calibri" w:eastAsia="Calibri" w:hAnsi="Calibri" w:cs="Calibri"/>
          <w:b/>
          <w:sz w:val="24"/>
        </w:rPr>
        <w:t>precariously employed</w:t>
      </w:r>
      <w:r>
        <w:rPr>
          <w:rFonts w:ascii="Calibri" w:eastAsia="Calibri" w:hAnsi="Calibri" w:cs="Calibri"/>
          <w:b/>
          <w:sz w:val="24"/>
        </w:rPr>
        <w:t xml:space="preserve"> </w:t>
      </w:r>
      <w:r w:rsidR="0074686E">
        <w:rPr>
          <w:rFonts w:ascii="Calibri" w:eastAsia="Calibri" w:hAnsi="Calibri" w:cs="Calibri"/>
          <w:b/>
          <w:sz w:val="24"/>
        </w:rPr>
        <w:t>m</w:t>
      </w:r>
      <w:r>
        <w:rPr>
          <w:rFonts w:ascii="Calibri" w:eastAsia="Calibri" w:hAnsi="Calibri" w:cs="Calibri"/>
          <w:b/>
          <w:sz w:val="24"/>
        </w:rPr>
        <w:t xml:space="preserve">embers accepted should be informed about a DHS bursary (see section on DHS student bursaries, under Financial Guidelines). </w:t>
      </w:r>
    </w:p>
    <w:p w14:paraId="4939E1BC" w14:textId="77777777" w:rsidR="007F6792" w:rsidRDefault="00000000">
      <w:pPr>
        <w:numPr>
          <w:ilvl w:val="0"/>
          <w:numId w:val="18"/>
        </w:numPr>
        <w:spacing w:line="276" w:lineRule="auto"/>
        <w:ind w:left="0" w:hanging="2"/>
        <w:rPr>
          <w:rFonts w:ascii="Calibri" w:eastAsia="Calibri" w:hAnsi="Calibri" w:cs="Calibri"/>
          <w:sz w:val="24"/>
        </w:rPr>
      </w:pPr>
      <w:r>
        <w:rPr>
          <w:rFonts w:ascii="Calibri" w:eastAsia="Calibri" w:hAnsi="Calibri" w:cs="Calibri"/>
          <w:sz w:val="24"/>
        </w:rPr>
        <w:t xml:space="preserve">Accepted speakers from countries listed by the United Nations as </w:t>
      </w:r>
      <w:hyperlink r:id="rId14">
        <w:r w:rsidR="007F6792">
          <w:rPr>
            <w:rFonts w:ascii="Calibri" w:eastAsia="Calibri" w:hAnsi="Calibri" w:cs="Calibri"/>
            <w:sz w:val="24"/>
            <w:u w:val="single"/>
          </w:rPr>
          <w:t>economically least developed</w:t>
        </w:r>
      </w:hyperlink>
      <w:r>
        <w:rPr>
          <w:rFonts w:ascii="Calibri" w:eastAsia="Calibri" w:hAnsi="Calibri" w:cs="Calibri"/>
          <w:sz w:val="24"/>
        </w:rPr>
        <w:t xml:space="preserve"> will be offered student/precariously employed rate.</w:t>
      </w:r>
    </w:p>
    <w:p w14:paraId="4C95C622" w14:textId="77777777" w:rsidR="007F6792" w:rsidRDefault="00000000">
      <w:pPr>
        <w:numPr>
          <w:ilvl w:val="0"/>
          <w:numId w:val="18"/>
        </w:numPr>
        <w:spacing w:line="276" w:lineRule="auto"/>
        <w:ind w:left="0" w:hanging="2"/>
        <w:rPr>
          <w:rFonts w:ascii="Calibri" w:eastAsia="Calibri" w:hAnsi="Calibri" w:cs="Calibri"/>
          <w:sz w:val="24"/>
        </w:rPr>
      </w:pPr>
      <w:r>
        <w:rPr>
          <w:rFonts w:ascii="Calibri" w:eastAsia="Calibri" w:hAnsi="Calibri" w:cs="Calibri"/>
          <w:sz w:val="24"/>
        </w:rPr>
        <w:t>Conveners are not expected to secure funding for other speakers.</w:t>
      </w:r>
    </w:p>
    <w:p w14:paraId="28DEE237" w14:textId="77777777" w:rsidR="007F6792" w:rsidRDefault="00000000">
      <w:pPr>
        <w:numPr>
          <w:ilvl w:val="0"/>
          <w:numId w:val="18"/>
        </w:numPr>
        <w:spacing w:line="276" w:lineRule="auto"/>
        <w:ind w:left="0" w:hanging="2"/>
        <w:rPr>
          <w:rFonts w:ascii="Calibri" w:eastAsia="Calibri" w:hAnsi="Calibri" w:cs="Calibri"/>
          <w:sz w:val="24"/>
        </w:rPr>
      </w:pPr>
      <w:r>
        <w:rPr>
          <w:rFonts w:ascii="Calibri" w:eastAsia="Calibri" w:hAnsi="Calibri" w:cs="Calibri"/>
          <w:sz w:val="24"/>
        </w:rPr>
        <w:t>Conveners may retain a list of reserve speakers in the event of withdrawal of speakers.</w:t>
      </w:r>
    </w:p>
    <w:p w14:paraId="099925FC" w14:textId="77777777" w:rsidR="007F6792" w:rsidRDefault="007F6792">
      <w:pPr>
        <w:spacing w:line="276" w:lineRule="auto"/>
        <w:ind w:left="0" w:hanging="2"/>
        <w:rPr>
          <w:rFonts w:ascii="Calibri" w:eastAsia="Calibri" w:hAnsi="Calibri" w:cs="Calibri"/>
          <w:sz w:val="24"/>
        </w:rPr>
      </w:pPr>
    </w:p>
    <w:p w14:paraId="5352EB65" w14:textId="77777777" w:rsidR="007F6792" w:rsidRDefault="007F6792">
      <w:pPr>
        <w:spacing w:line="276" w:lineRule="auto"/>
        <w:ind w:left="0" w:hanging="2"/>
        <w:rPr>
          <w:rFonts w:ascii="Calibri" w:eastAsia="Calibri" w:hAnsi="Calibri" w:cs="Calibri"/>
          <w:sz w:val="24"/>
        </w:rPr>
      </w:pPr>
    </w:p>
    <w:p w14:paraId="2F1D5A09" w14:textId="77777777" w:rsidR="007F6792" w:rsidRDefault="007F6792">
      <w:pPr>
        <w:spacing w:line="276" w:lineRule="auto"/>
        <w:ind w:left="0" w:hanging="2"/>
        <w:rPr>
          <w:rFonts w:ascii="Calibri" w:eastAsia="Calibri" w:hAnsi="Calibri" w:cs="Calibri"/>
          <w:sz w:val="24"/>
        </w:rPr>
      </w:pPr>
    </w:p>
    <w:p w14:paraId="1413C4AB" w14:textId="77777777" w:rsidR="007F6792" w:rsidRPr="0074686E" w:rsidRDefault="00000000">
      <w:pPr>
        <w:keepNext/>
        <w:numPr>
          <w:ilvl w:val="0"/>
          <w:numId w:val="12"/>
        </w:numPr>
        <w:spacing w:before="240" w:line="276" w:lineRule="auto"/>
        <w:ind w:left="1" w:hanging="3"/>
        <w:rPr>
          <w:rFonts w:ascii="Calibri" w:eastAsia="Calibri" w:hAnsi="Calibri" w:cs="Calibri"/>
          <w:color w:val="CB2166"/>
          <w:sz w:val="28"/>
          <w:szCs w:val="28"/>
        </w:rPr>
      </w:pPr>
      <w:r w:rsidRPr="0074686E">
        <w:rPr>
          <w:rFonts w:ascii="Calibri" w:eastAsia="Calibri" w:hAnsi="Calibri" w:cs="Calibri"/>
          <w:color w:val="CB2166"/>
          <w:sz w:val="28"/>
          <w:szCs w:val="28"/>
        </w:rPr>
        <w:t xml:space="preserve">  Conference Strands and Chairing</w:t>
      </w:r>
    </w:p>
    <w:p w14:paraId="556C8CD7" w14:textId="77777777" w:rsidR="007F6792" w:rsidRDefault="00000000">
      <w:pPr>
        <w:numPr>
          <w:ilvl w:val="0"/>
          <w:numId w:val="2"/>
        </w:numPr>
        <w:spacing w:line="276" w:lineRule="auto"/>
        <w:ind w:left="0" w:hanging="2"/>
        <w:rPr>
          <w:rFonts w:ascii="Calibri" w:eastAsia="Calibri" w:hAnsi="Calibri" w:cs="Calibri"/>
          <w:sz w:val="24"/>
        </w:rPr>
      </w:pPr>
      <w:r>
        <w:rPr>
          <w:rFonts w:ascii="Calibri" w:eastAsia="Calibri" w:hAnsi="Calibri" w:cs="Calibri"/>
          <w:sz w:val="24"/>
        </w:rPr>
        <w:t>A conference day is typically organised across 5 (max) simultaneous strands of 3 papers/speakers each.</w:t>
      </w:r>
    </w:p>
    <w:p w14:paraId="40640134" w14:textId="77777777" w:rsidR="007F6792" w:rsidRDefault="00000000">
      <w:pPr>
        <w:numPr>
          <w:ilvl w:val="0"/>
          <w:numId w:val="2"/>
        </w:numPr>
        <w:spacing w:line="276" w:lineRule="auto"/>
        <w:ind w:left="0" w:hanging="2"/>
        <w:rPr>
          <w:rFonts w:ascii="Calibri" w:eastAsia="Calibri" w:hAnsi="Calibri" w:cs="Calibri"/>
          <w:sz w:val="24"/>
        </w:rPr>
      </w:pPr>
      <w:r>
        <w:rPr>
          <w:rFonts w:ascii="Calibri" w:eastAsia="Calibri" w:hAnsi="Calibri" w:cs="Calibri"/>
          <w:b/>
          <w:sz w:val="24"/>
        </w:rPr>
        <w:t>Each strand should be chaired, with chairs selected by the convener and carefully briefed to ensure uniformity of presentation format across all strands. Chairs should be allocated panels based on their individual areas of expertise.</w:t>
      </w:r>
    </w:p>
    <w:p w14:paraId="157E15F6" w14:textId="6551159D" w:rsidR="001B1752" w:rsidRDefault="001B1752">
      <w:pPr>
        <w:numPr>
          <w:ilvl w:val="0"/>
          <w:numId w:val="2"/>
        </w:numPr>
        <w:spacing w:line="276" w:lineRule="auto"/>
        <w:ind w:left="0" w:hanging="2"/>
        <w:rPr>
          <w:rFonts w:ascii="Calibri" w:eastAsia="Calibri" w:hAnsi="Calibri" w:cs="Calibri"/>
          <w:sz w:val="24"/>
        </w:rPr>
      </w:pPr>
      <w:r>
        <w:rPr>
          <w:rFonts w:ascii="Calibri" w:eastAsia="Calibri" w:hAnsi="Calibri" w:cs="Calibri"/>
          <w:sz w:val="24"/>
        </w:rPr>
        <w:t>C</w:t>
      </w:r>
      <w:r w:rsidRPr="001B1752">
        <w:rPr>
          <w:rFonts w:ascii="Calibri" w:eastAsia="Calibri" w:hAnsi="Calibri" w:cs="Calibri"/>
          <w:sz w:val="24"/>
        </w:rPr>
        <w:t>onference convenors are welcome</w:t>
      </w:r>
      <w:r>
        <w:rPr>
          <w:rFonts w:ascii="Calibri" w:eastAsia="Calibri" w:hAnsi="Calibri" w:cs="Calibri"/>
          <w:sz w:val="24"/>
        </w:rPr>
        <w:t>d</w:t>
      </w:r>
      <w:r w:rsidRPr="001B1752">
        <w:rPr>
          <w:rFonts w:ascii="Calibri" w:eastAsia="Calibri" w:hAnsi="Calibri" w:cs="Calibri"/>
          <w:sz w:val="24"/>
        </w:rPr>
        <w:t>/encouraged to include an open strand if there is capacity</w:t>
      </w:r>
    </w:p>
    <w:p w14:paraId="578EED59" w14:textId="6BBEE5AD" w:rsidR="007F6792" w:rsidRDefault="00000000">
      <w:pPr>
        <w:numPr>
          <w:ilvl w:val="0"/>
          <w:numId w:val="2"/>
        </w:numPr>
        <w:spacing w:line="276" w:lineRule="auto"/>
        <w:ind w:left="0" w:hanging="2"/>
        <w:rPr>
          <w:rFonts w:ascii="Calibri" w:eastAsia="Calibri" w:hAnsi="Calibri" w:cs="Calibri"/>
          <w:sz w:val="24"/>
        </w:rPr>
      </w:pPr>
      <w:r>
        <w:rPr>
          <w:rFonts w:ascii="Calibri" w:eastAsia="Calibri" w:hAnsi="Calibri" w:cs="Calibri"/>
          <w:sz w:val="24"/>
        </w:rPr>
        <w:t xml:space="preserve">Responsibilities of chairs </w:t>
      </w:r>
      <w:proofErr w:type="gramStart"/>
      <w:r>
        <w:rPr>
          <w:rFonts w:ascii="Calibri" w:eastAsia="Calibri" w:hAnsi="Calibri" w:cs="Calibri"/>
          <w:sz w:val="24"/>
        </w:rPr>
        <w:t>include:</w:t>
      </w:r>
      <w:proofErr w:type="gramEnd"/>
      <w:r>
        <w:rPr>
          <w:rFonts w:ascii="Calibri" w:eastAsia="Calibri" w:hAnsi="Calibri" w:cs="Calibri"/>
          <w:sz w:val="24"/>
        </w:rPr>
        <w:t xml:space="preserve"> contacting/meeting speakers in allocated strand in advance; overseeing the advance readiness of speakers (room location, technical assistance); hosting the strands, with introductions made for each speaker/title; strict timekeeping of each presentation, and the overall strand; chairing audience discussion.</w:t>
      </w:r>
    </w:p>
    <w:p w14:paraId="213457C9" w14:textId="77777777" w:rsidR="007F6792" w:rsidRDefault="00000000">
      <w:pPr>
        <w:numPr>
          <w:ilvl w:val="0"/>
          <w:numId w:val="2"/>
        </w:numPr>
        <w:spacing w:line="276" w:lineRule="auto"/>
        <w:ind w:left="0" w:hanging="2"/>
        <w:rPr>
          <w:rFonts w:ascii="Calibri" w:eastAsia="Calibri" w:hAnsi="Calibri" w:cs="Calibri"/>
          <w:sz w:val="24"/>
        </w:rPr>
      </w:pPr>
      <w:r>
        <w:rPr>
          <w:rFonts w:ascii="Calibri" w:eastAsia="Calibri" w:hAnsi="Calibri" w:cs="Calibri"/>
          <w:sz w:val="24"/>
        </w:rPr>
        <w:t xml:space="preserve">Members of the Executive Committee and Editorial Board of the </w:t>
      </w:r>
      <w:r>
        <w:rPr>
          <w:rFonts w:ascii="Calibri" w:eastAsia="Calibri" w:hAnsi="Calibri" w:cs="Calibri"/>
          <w:i/>
          <w:sz w:val="24"/>
        </w:rPr>
        <w:t>Journal of Design History</w:t>
      </w:r>
      <w:r>
        <w:rPr>
          <w:rFonts w:ascii="Calibri" w:eastAsia="Calibri" w:hAnsi="Calibri" w:cs="Calibri"/>
          <w:sz w:val="24"/>
        </w:rPr>
        <w:t xml:space="preserve"> will be available to act as strand chairs throughout the conference.</w:t>
      </w:r>
    </w:p>
    <w:p w14:paraId="7018756F" w14:textId="77777777" w:rsidR="007F6792" w:rsidRDefault="007F6792">
      <w:pPr>
        <w:spacing w:line="276" w:lineRule="auto"/>
        <w:ind w:left="0" w:hanging="2"/>
        <w:rPr>
          <w:rFonts w:ascii="Calibri" w:eastAsia="Calibri" w:hAnsi="Calibri" w:cs="Calibri"/>
          <w:sz w:val="24"/>
        </w:rPr>
      </w:pPr>
    </w:p>
    <w:p w14:paraId="755E2519" w14:textId="77777777" w:rsidR="007F6792" w:rsidRDefault="00000000">
      <w:pPr>
        <w:keepNext/>
        <w:spacing w:before="240" w:after="60" w:line="276" w:lineRule="auto"/>
        <w:ind w:left="1" w:hanging="3"/>
        <w:rPr>
          <w:rFonts w:ascii="Calibri" w:eastAsia="Calibri" w:hAnsi="Calibri" w:cs="Calibri"/>
          <w:b/>
          <w:color w:val="F64E2C"/>
          <w:sz w:val="28"/>
          <w:szCs w:val="28"/>
        </w:rPr>
      </w:pPr>
      <w:r w:rsidRPr="0074686E">
        <w:rPr>
          <w:rFonts w:ascii="Calibri" w:eastAsia="Calibri" w:hAnsi="Calibri" w:cs="Calibri"/>
          <w:b/>
          <w:color w:val="CB2166"/>
          <w:sz w:val="28"/>
          <w:szCs w:val="28"/>
        </w:rPr>
        <w:t>Conference Organisation</w:t>
      </w:r>
    </w:p>
    <w:p w14:paraId="37C22100" w14:textId="77777777" w:rsidR="007F6792" w:rsidRPr="0074686E" w:rsidRDefault="00000000">
      <w:pPr>
        <w:keepNext/>
        <w:numPr>
          <w:ilvl w:val="0"/>
          <w:numId w:val="12"/>
        </w:numPr>
        <w:spacing w:before="240" w:line="276" w:lineRule="auto"/>
        <w:ind w:left="1" w:hanging="3"/>
        <w:rPr>
          <w:rFonts w:ascii="Calibri" w:eastAsia="Calibri" w:hAnsi="Calibri" w:cs="Calibri"/>
          <w:color w:val="CB2166"/>
          <w:sz w:val="28"/>
          <w:szCs w:val="28"/>
        </w:rPr>
      </w:pPr>
      <w:r w:rsidRPr="0074686E">
        <w:rPr>
          <w:rFonts w:ascii="Calibri" w:eastAsia="Calibri" w:hAnsi="Calibri" w:cs="Calibri"/>
          <w:color w:val="CB2166"/>
          <w:sz w:val="28"/>
          <w:szCs w:val="28"/>
        </w:rPr>
        <w:t xml:space="preserve">  Conference Promotion</w:t>
      </w:r>
    </w:p>
    <w:p w14:paraId="2D78CCA6" w14:textId="77777777" w:rsidR="007F6792" w:rsidRDefault="00000000">
      <w:pPr>
        <w:numPr>
          <w:ilvl w:val="0"/>
          <w:numId w:val="3"/>
        </w:numPr>
        <w:spacing w:line="276" w:lineRule="auto"/>
        <w:ind w:left="0" w:hanging="2"/>
        <w:rPr>
          <w:rFonts w:ascii="Calibri" w:eastAsia="Calibri" w:hAnsi="Calibri" w:cs="Calibri"/>
          <w:sz w:val="24"/>
        </w:rPr>
      </w:pPr>
      <w:r>
        <w:rPr>
          <w:rFonts w:ascii="Calibri" w:eastAsia="Calibri" w:hAnsi="Calibri" w:cs="Calibri"/>
          <w:sz w:val="24"/>
        </w:rPr>
        <w:t>Conveners are expected to publicise the Conference globally to Design Historians and other, related disciplines, throughout the year preceding the Conference.</w:t>
      </w:r>
    </w:p>
    <w:p w14:paraId="0E4FD95E" w14:textId="72203C6C" w:rsidR="007F6792" w:rsidRPr="001B1752" w:rsidRDefault="00000000">
      <w:pPr>
        <w:numPr>
          <w:ilvl w:val="0"/>
          <w:numId w:val="3"/>
        </w:numPr>
        <w:spacing w:line="276" w:lineRule="auto"/>
        <w:ind w:left="0" w:hanging="2"/>
        <w:rPr>
          <w:rFonts w:ascii="Karla" w:eastAsia="Karla" w:hAnsi="Karla" w:cs="Karla"/>
          <w:sz w:val="24"/>
        </w:rPr>
      </w:pPr>
      <w:r>
        <w:rPr>
          <w:rFonts w:ascii="Calibri" w:eastAsia="Calibri" w:hAnsi="Calibri" w:cs="Calibri"/>
          <w:sz w:val="24"/>
        </w:rPr>
        <w:t xml:space="preserve">All conference publicity must refer to the conference as the </w:t>
      </w:r>
      <w:r>
        <w:rPr>
          <w:rFonts w:ascii="Calibri" w:eastAsia="Calibri" w:hAnsi="Calibri" w:cs="Calibri"/>
          <w:b/>
          <w:sz w:val="24"/>
        </w:rPr>
        <w:t>Design History Society Annual Conference 202</w:t>
      </w:r>
      <w:r w:rsidR="001B1752">
        <w:rPr>
          <w:rFonts w:ascii="Calibri" w:eastAsia="Calibri" w:hAnsi="Calibri" w:cs="Calibri"/>
          <w:b/>
          <w:sz w:val="24"/>
        </w:rPr>
        <w:t>7</w:t>
      </w:r>
      <w:r>
        <w:rPr>
          <w:rFonts w:ascii="Calibri" w:eastAsia="Calibri" w:hAnsi="Calibri" w:cs="Calibri"/>
          <w:b/>
          <w:sz w:val="24"/>
        </w:rPr>
        <w:t xml:space="preserve"> </w:t>
      </w:r>
      <w:r>
        <w:rPr>
          <w:rFonts w:ascii="Calibri" w:eastAsia="Calibri" w:hAnsi="Calibri" w:cs="Calibri"/>
          <w:sz w:val="24"/>
        </w:rPr>
        <w:t xml:space="preserve">and must include the </w:t>
      </w:r>
      <w:r w:rsidRPr="001B1752">
        <w:rPr>
          <w:rFonts w:ascii="Calibri" w:eastAsia="Calibri" w:hAnsi="Calibri" w:cs="Calibri"/>
          <w:sz w:val="24"/>
        </w:rPr>
        <w:t>DHS logo.</w:t>
      </w:r>
    </w:p>
    <w:p w14:paraId="2852B58E" w14:textId="482CE9D1" w:rsidR="007F6792" w:rsidRPr="001B1752" w:rsidRDefault="00000000">
      <w:pPr>
        <w:numPr>
          <w:ilvl w:val="0"/>
          <w:numId w:val="3"/>
        </w:numPr>
        <w:spacing w:line="276" w:lineRule="auto"/>
        <w:ind w:left="0" w:hanging="2"/>
        <w:rPr>
          <w:rFonts w:ascii="Karla" w:eastAsia="Karla" w:hAnsi="Karla" w:cs="Karla"/>
          <w:sz w:val="24"/>
        </w:rPr>
      </w:pPr>
      <w:r w:rsidRPr="001B1752">
        <w:rPr>
          <w:rFonts w:ascii="Calibri" w:eastAsia="Calibri" w:hAnsi="Calibri" w:cs="Calibri"/>
          <w:b/>
          <w:sz w:val="24"/>
        </w:rPr>
        <w:t xml:space="preserve">Conference news must be </w:t>
      </w:r>
      <w:r w:rsidR="001B1752">
        <w:rPr>
          <w:rFonts w:ascii="Calibri" w:eastAsia="Calibri" w:hAnsi="Calibri" w:cs="Calibri"/>
          <w:b/>
          <w:sz w:val="24"/>
        </w:rPr>
        <w:t>regularly communicated to the DHS Administrator and Communications Officer</w:t>
      </w:r>
    </w:p>
    <w:p w14:paraId="080BCA3A" w14:textId="77777777" w:rsidR="007F6792" w:rsidRDefault="00000000">
      <w:pPr>
        <w:numPr>
          <w:ilvl w:val="0"/>
          <w:numId w:val="3"/>
        </w:numPr>
        <w:spacing w:line="276" w:lineRule="auto"/>
        <w:ind w:left="0" w:hanging="2"/>
        <w:rPr>
          <w:rFonts w:ascii="Calibri" w:eastAsia="Calibri" w:hAnsi="Calibri" w:cs="Calibri"/>
          <w:sz w:val="24"/>
        </w:rPr>
      </w:pPr>
      <w:r w:rsidRPr="001B1752">
        <w:rPr>
          <w:rFonts w:ascii="Calibri" w:eastAsia="Calibri" w:hAnsi="Calibri" w:cs="Calibri"/>
          <w:sz w:val="24"/>
        </w:rPr>
        <w:t>The convener shall ensure that the Convener Team works</w:t>
      </w:r>
      <w:r>
        <w:rPr>
          <w:rFonts w:ascii="Calibri" w:eastAsia="Calibri" w:hAnsi="Calibri" w:cs="Calibri"/>
          <w:sz w:val="24"/>
        </w:rPr>
        <w:t xml:space="preserve"> closely with the DHS Conference Administrator in all matters relating to publicising the Annual Conference, including relating to publication on the Charity’s website, social media and the Charity’s newsletter.</w:t>
      </w:r>
    </w:p>
    <w:p w14:paraId="4759CB0B" w14:textId="77777777" w:rsidR="007F6792" w:rsidRDefault="00000000">
      <w:pPr>
        <w:numPr>
          <w:ilvl w:val="0"/>
          <w:numId w:val="3"/>
        </w:numPr>
        <w:spacing w:line="276" w:lineRule="auto"/>
        <w:ind w:left="0" w:hanging="2"/>
        <w:rPr>
          <w:rFonts w:ascii="Karla" w:eastAsia="Karla" w:hAnsi="Karla" w:cs="Karla"/>
          <w:sz w:val="24"/>
        </w:rPr>
      </w:pPr>
      <w:r>
        <w:rPr>
          <w:rFonts w:ascii="Calibri" w:eastAsia="Calibri" w:hAnsi="Calibri" w:cs="Calibri"/>
          <w:b/>
          <w:sz w:val="24"/>
        </w:rPr>
        <w:t xml:space="preserve">The Convener will provide Annual Conference news updates for use on the DHS social media platforms </w:t>
      </w:r>
      <w:r>
        <w:rPr>
          <w:rFonts w:ascii="Calibri" w:eastAsia="Calibri" w:hAnsi="Calibri" w:cs="Calibri"/>
          <w:sz w:val="24"/>
        </w:rPr>
        <w:t>(call for papers, extended call deadlines, confirmation of keynote speaker/s, conference fees and events).</w:t>
      </w:r>
    </w:p>
    <w:p w14:paraId="5ACF32C5" w14:textId="77777777" w:rsidR="007F6792" w:rsidRDefault="00000000">
      <w:pPr>
        <w:numPr>
          <w:ilvl w:val="0"/>
          <w:numId w:val="3"/>
        </w:numPr>
        <w:spacing w:line="276" w:lineRule="auto"/>
        <w:ind w:left="0" w:hanging="2"/>
        <w:rPr>
          <w:rFonts w:ascii="Calibri" w:eastAsia="Calibri" w:hAnsi="Calibri" w:cs="Calibri"/>
          <w:sz w:val="24"/>
        </w:rPr>
      </w:pPr>
      <w:r>
        <w:rPr>
          <w:rFonts w:ascii="Calibri" w:eastAsia="Calibri" w:hAnsi="Calibri" w:cs="Calibri"/>
          <w:sz w:val="24"/>
        </w:rPr>
        <w:t>The conference website/pages must provide as much detail about the full event as possible (venue location and facilities, travel guide, full programme of papers and events, accommodation advice).</w:t>
      </w:r>
    </w:p>
    <w:p w14:paraId="59DB9E3C" w14:textId="77777777" w:rsidR="007F6792" w:rsidRDefault="00000000">
      <w:pPr>
        <w:numPr>
          <w:ilvl w:val="0"/>
          <w:numId w:val="3"/>
        </w:numPr>
        <w:spacing w:line="276" w:lineRule="auto"/>
        <w:ind w:left="0" w:hanging="2"/>
        <w:rPr>
          <w:rFonts w:ascii="Calibri" w:eastAsia="Calibri" w:hAnsi="Calibri" w:cs="Calibri"/>
          <w:sz w:val="24"/>
        </w:rPr>
      </w:pPr>
      <w:r>
        <w:rPr>
          <w:rFonts w:ascii="Calibri" w:eastAsia="Calibri" w:hAnsi="Calibri" w:cs="Calibri"/>
          <w:sz w:val="24"/>
        </w:rPr>
        <w:t>The Conference should be advertised across related disciplines (e.g. reciprocal advertising arrangements with related subject society conferences, events, newsletters, journals, websites).</w:t>
      </w:r>
    </w:p>
    <w:p w14:paraId="59524880" w14:textId="77777777" w:rsidR="007F6792" w:rsidRDefault="007F6792">
      <w:pPr>
        <w:spacing w:line="276" w:lineRule="auto"/>
        <w:ind w:left="0" w:hanging="2"/>
        <w:rPr>
          <w:rFonts w:ascii="Calibri" w:eastAsia="Calibri" w:hAnsi="Calibri" w:cs="Calibri"/>
          <w:sz w:val="24"/>
        </w:rPr>
      </w:pPr>
    </w:p>
    <w:p w14:paraId="44B43522" w14:textId="77777777" w:rsidR="007F6792" w:rsidRPr="0074686E" w:rsidRDefault="00000000">
      <w:pPr>
        <w:keepNext/>
        <w:spacing w:before="240" w:after="60" w:line="276" w:lineRule="auto"/>
        <w:ind w:left="1" w:hanging="3"/>
        <w:rPr>
          <w:rFonts w:ascii="Calibri" w:eastAsia="Calibri" w:hAnsi="Calibri" w:cs="Calibri"/>
          <w:b/>
          <w:color w:val="CB2166"/>
          <w:sz w:val="28"/>
          <w:szCs w:val="28"/>
        </w:rPr>
      </w:pPr>
      <w:r w:rsidRPr="0074686E">
        <w:rPr>
          <w:rFonts w:ascii="Calibri" w:eastAsia="Calibri" w:hAnsi="Calibri" w:cs="Calibri"/>
          <w:color w:val="CB2166"/>
          <w:sz w:val="28"/>
          <w:szCs w:val="28"/>
        </w:rPr>
        <w:lastRenderedPageBreak/>
        <w:t>11. Conference Venue</w:t>
      </w:r>
    </w:p>
    <w:p w14:paraId="50674300" w14:textId="77777777" w:rsidR="007F6792" w:rsidRPr="001B1752" w:rsidRDefault="00000000">
      <w:pPr>
        <w:keepNext/>
        <w:spacing w:before="240" w:after="60" w:line="276" w:lineRule="auto"/>
        <w:ind w:left="0" w:hanging="2"/>
        <w:rPr>
          <w:rFonts w:ascii="Calibri" w:eastAsia="Calibri" w:hAnsi="Calibri" w:cs="Calibri"/>
          <w:sz w:val="24"/>
        </w:rPr>
      </w:pPr>
      <w:r>
        <w:rPr>
          <w:rFonts w:ascii="Calibri" w:eastAsia="Calibri" w:hAnsi="Calibri" w:cs="Calibri"/>
          <w:sz w:val="24"/>
        </w:rPr>
        <w:t xml:space="preserve">The Conference venue should provide appropriate accommodation for the various events from keynote lectures, strands of papers, catering of the full Conference, stalls (DHS and OUP, and </w:t>
      </w:r>
      <w:r w:rsidRPr="001B1752">
        <w:rPr>
          <w:rFonts w:ascii="Calibri" w:eastAsia="Calibri" w:hAnsi="Calibri" w:cs="Calibri"/>
          <w:sz w:val="24"/>
        </w:rPr>
        <w:t>others if desired) to the Society’s key events (see below in the section on DHS Events).</w:t>
      </w:r>
    </w:p>
    <w:p w14:paraId="24823530" w14:textId="7E12DDF3" w:rsidR="007F6792" w:rsidRPr="001B1752" w:rsidRDefault="00000000">
      <w:pPr>
        <w:numPr>
          <w:ilvl w:val="0"/>
          <w:numId w:val="4"/>
        </w:numPr>
        <w:spacing w:line="276" w:lineRule="auto"/>
        <w:ind w:left="0" w:hanging="2"/>
        <w:rPr>
          <w:rFonts w:ascii="Karla" w:eastAsia="Karla" w:hAnsi="Karla" w:cs="Karla"/>
          <w:bCs/>
          <w:sz w:val="24"/>
        </w:rPr>
      </w:pPr>
      <w:r w:rsidRPr="001B1752">
        <w:rPr>
          <w:rFonts w:ascii="Calibri" w:eastAsia="Calibri" w:hAnsi="Calibri" w:cs="Calibri"/>
          <w:b/>
          <w:sz w:val="24"/>
        </w:rPr>
        <w:t>Rooms where Conference papers are delivered (keynotes and others) must provide all required AV equipment</w:t>
      </w:r>
      <w:r w:rsidRPr="001B1752">
        <w:rPr>
          <w:rFonts w:ascii="Calibri" w:eastAsia="Calibri" w:hAnsi="Calibri" w:cs="Calibri"/>
          <w:sz w:val="24"/>
        </w:rPr>
        <w:t xml:space="preserve"> (</w:t>
      </w:r>
      <w:r w:rsidR="0074686E" w:rsidRPr="001B1752">
        <w:rPr>
          <w:rFonts w:ascii="Calibri" w:eastAsia="Calibri" w:hAnsi="Calibri" w:cs="Calibri"/>
          <w:sz w:val="24"/>
        </w:rPr>
        <w:t>a service laptop</w:t>
      </w:r>
      <w:r w:rsidR="007A5A4E" w:rsidRPr="001B1752">
        <w:rPr>
          <w:rFonts w:ascii="Calibri" w:eastAsia="Calibri" w:hAnsi="Calibri" w:cs="Calibri"/>
          <w:sz w:val="24"/>
        </w:rPr>
        <w:t xml:space="preserve"> in each room as well as</w:t>
      </w:r>
      <w:r w:rsidR="0074686E" w:rsidRPr="001B1752">
        <w:rPr>
          <w:rFonts w:ascii="Calibri" w:eastAsia="Calibri" w:hAnsi="Calibri" w:cs="Calibri"/>
          <w:sz w:val="24"/>
        </w:rPr>
        <w:t xml:space="preserve"> </w:t>
      </w:r>
      <w:r w:rsidR="007A5A4E" w:rsidRPr="001B1752">
        <w:rPr>
          <w:rFonts w:ascii="Calibri" w:eastAsia="Calibri" w:hAnsi="Calibri" w:cs="Calibri"/>
          <w:sz w:val="24"/>
        </w:rPr>
        <w:t>adaptors</w:t>
      </w:r>
      <w:r w:rsidRPr="001B1752">
        <w:rPr>
          <w:rFonts w:ascii="Calibri" w:eastAsia="Calibri" w:hAnsi="Calibri" w:cs="Calibri"/>
          <w:sz w:val="24"/>
        </w:rPr>
        <w:t xml:space="preserve"> for both PC</w:t>
      </w:r>
      <w:r w:rsidR="007A5A4E" w:rsidRPr="001B1752">
        <w:rPr>
          <w:rFonts w:ascii="Calibri" w:eastAsia="Calibri" w:hAnsi="Calibri" w:cs="Calibri"/>
          <w:sz w:val="24"/>
        </w:rPr>
        <w:t>s</w:t>
      </w:r>
      <w:r w:rsidRPr="001B1752">
        <w:rPr>
          <w:rFonts w:ascii="Calibri" w:eastAsia="Calibri" w:hAnsi="Calibri" w:cs="Calibri"/>
          <w:sz w:val="24"/>
        </w:rPr>
        <w:t xml:space="preserve"> and M</w:t>
      </w:r>
      <w:r w:rsidR="0074686E" w:rsidRPr="001B1752">
        <w:rPr>
          <w:rFonts w:ascii="Calibri" w:eastAsia="Calibri" w:hAnsi="Calibri" w:cs="Calibri"/>
          <w:sz w:val="24"/>
        </w:rPr>
        <w:t>ac</w:t>
      </w:r>
      <w:r w:rsidR="007A5A4E" w:rsidRPr="001B1752">
        <w:rPr>
          <w:rFonts w:ascii="Calibri" w:eastAsia="Calibri" w:hAnsi="Calibri" w:cs="Calibri"/>
          <w:sz w:val="24"/>
        </w:rPr>
        <w:t>s</w:t>
      </w:r>
      <w:r w:rsidRPr="001B1752">
        <w:rPr>
          <w:rFonts w:ascii="Calibri" w:eastAsia="Calibri" w:hAnsi="Calibri" w:cs="Calibri"/>
          <w:sz w:val="24"/>
        </w:rPr>
        <w:t xml:space="preserve">, </w:t>
      </w:r>
      <w:r w:rsidR="0074686E" w:rsidRPr="001B1752">
        <w:rPr>
          <w:rFonts w:ascii="Calibri" w:eastAsia="Calibri" w:hAnsi="Calibri" w:cs="Calibri"/>
          <w:sz w:val="24"/>
        </w:rPr>
        <w:t xml:space="preserve">reliable high speed </w:t>
      </w:r>
      <w:proofErr w:type="spellStart"/>
      <w:r w:rsidR="0074686E" w:rsidRPr="001B1752">
        <w:rPr>
          <w:rFonts w:ascii="Calibri" w:eastAsia="Calibri" w:hAnsi="Calibri" w:cs="Calibri"/>
          <w:sz w:val="24"/>
        </w:rPr>
        <w:t>wifi</w:t>
      </w:r>
      <w:proofErr w:type="spellEnd"/>
      <w:r w:rsidR="0074686E" w:rsidRPr="001B1752">
        <w:rPr>
          <w:rFonts w:ascii="Calibri" w:eastAsia="Calibri" w:hAnsi="Calibri" w:cs="Calibri"/>
          <w:sz w:val="24"/>
        </w:rPr>
        <w:t xml:space="preserve">, a </w:t>
      </w:r>
      <w:r w:rsidR="007A5A4E" w:rsidRPr="001B1752">
        <w:rPr>
          <w:rFonts w:ascii="Calibri" w:eastAsia="Calibri" w:hAnsi="Calibri" w:cs="Calibri"/>
          <w:sz w:val="24"/>
        </w:rPr>
        <w:t xml:space="preserve">quality </w:t>
      </w:r>
      <w:r w:rsidR="0074686E" w:rsidRPr="001B1752">
        <w:rPr>
          <w:rFonts w:ascii="Calibri" w:eastAsia="Calibri" w:hAnsi="Calibri" w:cs="Calibri"/>
          <w:sz w:val="24"/>
        </w:rPr>
        <w:t xml:space="preserve">sound system </w:t>
      </w:r>
      <w:r w:rsidR="007A5A4E" w:rsidRPr="001B1752">
        <w:rPr>
          <w:rFonts w:ascii="Calibri" w:eastAsia="Calibri" w:hAnsi="Calibri" w:cs="Calibri"/>
          <w:sz w:val="24"/>
        </w:rPr>
        <w:t>with speakers and microphones,</w:t>
      </w:r>
      <w:r w:rsidR="0074686E" w:rsidRPr="001B1752">
        <w:rPr>
          <w:rFonts w:ascii="Calibri" w:eastAsia="Calibri" w:hAnsi="Calibri" w:cs="Calibri"/>
          <w:sz w:val="24"/>
        </w:rPr>
        <w:t xml:space="preserve"> </w:t>
      </w:r>
      <w:r w:rsidRPr="001B1752">
        <w:rPr>
          <w:rFonts w:ascii="Calibri" w:eastAsia="Calibri" w:hAnsi="Calibri" w:cs="Calibri"/>
          <w:sz w:val="24"/>
        </w:rPr>
        <w:t>photocopiers</w:t>
      </w:r>
      <w:r w:rsidR="0074686E" w:rsidRPr="001B1752">
        <w:rPr>
          <w:rFonts w:ascii="Calibri" w:eastAsia="Calibri" w:hAnsi="Calibri" w:cs="Calibri"/>
          <w:sz w:val="24"/>
        </w:rPr>
        <w:t xml:space="preserve">, </w:t>
      </w:r>
      <w:r w:rsidRPr="001B1752">
        <w:rPr>
          <w:rFonts w:ascii="Calibri" w:eastAsia="Calibri" w:hAnsi="Calibri" w:cs="Calibri"/>
          <w:sz w:val="24"/>
        </w:rPr>
        <w:t xml:space="preserve">computers and printers, and blackout blinds). </w:t>
      </w:r>
      <w:r w:rsidRPr="001B1752">
        <w:rPr>
          <w:rFonts w:ascii="Calibri" w:eastAsia="Calibri" w:hAnsi="Calibri" w:cs="Calibri"/>
          <w:b/>
          <w:sz w:val="24"/>
        </w:rPr>
        <w:t>Technical assistance must be on hand throughout the Conference</w:t>
      </w:r>
      <w:r w:rsidRPr="001B1752">
        <w:rPr>
          <w:rFonts w:ascii="Calibri" w:eastAsia="Calibri" w:hAnsi="Calibri" w:cs="Calibri"/>
          <w:bCs/>
          <w:sz w:val="24"/>
        </w:rPr>
        <w:t>.</w:t>
      </w:r>
    </w:p>
    <w:p w14:paraId="323F3247" w14:textId="34D9AA1D" w:rsidR="007F6792" w:rsidRPr="001B1752" w:rsidRDefault="00000000">
      <w:pPr>
        <w:numPr>
          <w:ilvl w:val="0"/>
          <w:numId w:val="4"/>
        </w:numPr>
        <w:spacing w:line="276" w:lineRule="auto"/>
        <w:ind w:left="0" w:hanging="2"/>
        <w:rPr>
          <w:rFonts w:ascii="Calibri" w:eastAsia="Calibri" w:hAnsi="Calibri" w:cs="Calibri"/>
          <w:sz w:val="24"/>
        </w:rPr>
      </w:pPr>
      <w:r w:rsidRPr="001B1752">
        <w:rPr>
          <w:rFonts w:ascii="Calibri" w:eastAsia="Calibri" w:hAnsi="Calibri" w:cs="Calibri"/>
          <w:sz w:val="24"/>
        </w:rPr>
        <w:t>The conveners will also enquire in advance about requirements for special assistance, like physical access or BSL needs.</w:t>
      </w:r>
      <w:r w:rsidR="0053068E" w:rsidRPr="001B1752">
        <w:rPr>
          <w:rFonts w:ascii="Calibri" w:eastAsia="Calibri" w:hAnsi="Calibri" w:cs="Calibri"/>
          <w:sz w:val="24"/>
        </w:rPr>
        <w:t xml:space="preserve"> </w:t>
      </w:r>
    </w:p>
    <w:p w14:paraId="3D789E57" w14:textId="657585CE" w:rsidR="007F6792" w:rsidRDefault="00000000">
      <w:pPr>
        <w:numPr>
          <w:ilvl w:val="0"/>
          <w:numId w:val="4"/>
        </w:numPr>
        <w:spacing w:line="276" w:lineRule="auto"/>
        <w:ind w:left="0" w:hanging="2"/>
        <w:rPr>
          <w:rFonts w:ascii="Calibri" w:eastAsia="Calibri" w:hAnsi="Calibri" w:cs="Calibri"/>
          <w:sz w:val="24"/>
        </w:rPr>
      </w:pPr>
      <w:r>
        <w:rPr>
          <w:rFonts w:ascii="Calibri" w:eastAsia="Calibri" w:hAnsi="Calibri" w:cs="Calibri"/>
          <w:sz w:val="24"/>
        </w:rPr>
        <w:t xml:space="preserve">Areas/rooms where all social events are hosted </w:t>
      </w:r>
      <w:r w:rsidR="007A5A4E">
        <w:rPr>
          <w:rFonts w:ascii="Calibri" w:eastAsia="Calibri" w:hAnsi="Calibri" w:cs="Calibri"/>
          <w:sz w:val="24"/>
        </w:rPr>
        <w:t>–</w:t>
      </w:r>
      <w:r>
        <w:rPr>
          <w:rFonts w:ascii="Calibri" w:eastAsia="Calibri" w:hAnsi="Calibri" w:cs="Calibri"/>
          <w:sz w:val="24"/>
        </w:rPr>
        <w:t xml:space="preserve"> refreshments, lunches, receptions </w:t>
      </w:r>
      <w:r w:rsidR="007A5A4E">
        <w:rPr>
          <w:rFonts w:ascii="Calibri" w:eastAsia="Calibri" w:hAnsi="Calibri" w:cs="Calibri"/>
          <w:sz w:val="24"/>
        </w:rPr>
        <w:t>–</w:t>
      </w:r>
      <w:r>
        <w:rPr>
          <w:rFonts w:ascii="Calibri" w:eastAsia="Calibri" w:hAnsi="Calibri" w:cs="Calibri"/>
          <w:sz w:val="24"/>
        </w:rPr>
        <w:t xml:space="preserve"> must be sufficient to accommodate all delegates with ease. </w:t>
      </w:r>
    </w:p>
    <w:p w14:paraId="575F538F" w14:textId="77777777" w:rsidR="007F6792" w:rsidRDefault="00000000">
      <w:pPr>
        <w:numPr>
          <w:ilvl w:val="0"/>
          <w:numId w:val="4"/>
        </w:numPr>
        <w:spacing w:line="276" w:lineRule="auto"/>
        <w:ind w:left="0" w:hanging="2"/>
        <w:rPr>
          <w:rFonts w:ascii="Calibri" w:eastAsia="Calibri" w:hAnsi="Calibri" w:cs="Calibri"/>
          <w:sz w:val="24"/>
        </w:rPr>
      </w:pPr>
      <w:r>
        <w:rPr>
          <w:rFonts w:ascii="Calibri" w:eastAsia="Calibri" w:hAnsi="Calibri" w:cs="Calibri"/>
          <w:sz w:val="24"/>
        </w:rPr>
        <w:t>The conveners are not responsible for providing overnight accommodation for delegates, but a list of recommended accommodation (with a range of prices) in the vicinity of the Conference venue should be provided (through website/pages, or mail-out to all delegates before the Conference).</w:t>
      </w:r>
    </w:p>
    <w:p w14:paraId="2CA554D4" w14:textId="77777777" w:rsidR="007A5A4E" w:rsidRDefault="007A5A4E" w:rsidP="007A5A4E">
      <w:pPr>
        <w:spacing w:line="276" w:lineRule="auto"/>
        <w:ind w:leftChars="0" w:left="0" w:firstLineChars="0" w:firstLine="0"/>
        <w:rPr>
          <w:rFonts w:ascii="Calibri" w:eastAsia="Calibri" w:hAnsi="Calibri" w:cs="Calibri"/>
          <w:sz w:val="24"/>
        </w:rPr>
      </w:pPr>
    </w:p>
    <w:p w14:paraId="7F157AA0" w14:textId="77777777" w:rsidR="007F6792" w:rsidRDefault="00000000">
      <w:pPr>
        <w:keepNext/>
        <w:spacing w:before="240" w:after="60" w:line="276" w:lineRule="auto"/>
        <w:ind w:left="1" w:hanging="3"/>
        <w:rPr>
          <w:rFonts w:ascii="Calibri" w:eastAsia="Calibri" w:hAnsi="Calibri" w:cs="Calibri"/>
          <w:sz w:val="24"/>
        </w:rPr>
      </w:pPr>
      <w:r w:rsidRPr="007A5A4E">
        <w:rPr>
          <w:rFonts w:ascii="Calibri" w:eastAsia="Calibri" w:hAnsi="Calibri" w:cs="Calibri"/>
          <w:color w:val="CB2166"/>
          <w:sz w:val="28"/>
          <w:szCs w:val="28"/>
        </w:rPr>
        <w:t>12. Conference and DHS Events</w:t>
      </w:r>
    </w:p>
    <w:p w14:paraId="760E389E" w14:textId="20A0AE92" w:rsidR="007F6792" w:rsidRDefault="00000000">
      <w:pPr>
        <w:numPr>
          <w:ilvl w:val="0"/>
          <w:numId w:val="5"/>
        </w:numPr>
        <w:spacing w:line="276" w:lineRule="auto"/>
        <w:ind w:left="0" w:hanging="2"/>
        <w:rPr>
          <w:rFonts w:ascii="Calibri" w:eastAsia="Calibri" w:hAnsi="Calibri" w:cs="Calibri"/>
          <w:sz w:val="24"/>
        </w:rPr>
      </w:pPr>
      <w:r>
        <w:rPr>
          <w:rFonts w:ascii="Calibri" w:eastAsia="Calibri" w:hAnsi="Calibri" w:cs="Calibri"/>
          <w:sz w:val="24"/>
        </w:rPr>
        <w:t xml:space="preserve">Conference events that accompany the papers may include visits to places of interest related to the theme of the Conference. These may be arranged with external providers and should be advertised to the Conference delegates well in </w:t>
      </w:r>
      <w:r w:rsidR="007A5A4E">
        <w:rPr>
          <w:rFonts w:ascii="Calibri" w:eastAsia="Calibri" w:hAnsi="Calibri" w:cs="Calibri"/>
          <w:sz w:val="24"/>
        </w:rPr>
        <w:t>advance and</w:t>
      </w:r>
      <w:r>
        <w:rPr>
          <w:rFonts w:ascii="Calibri" w:eastAsia="Calibri" w:hAnsi="Calibri" w:cs="Calibri"/>
          <w:sz w:val="24"/>
        </w:rPr>
        <w:t xml:space="preserve"> be charged separately. </w:t>
      </w:r>
    </w:p>
    <w:p w14:paraId="1A9F0634" w14:textId="77777777" w:rsidR="007F6792" w:rsidRDefault="00000000">
      <w:pPr>
        <w:numPr>
          <w:ilvl w:val="0"/>
          <w:numId w:val="5"/>
        </w:numPr>
        <w:spacing w:line="276" w:lineRule="auto"/>
        <w:ind w:left="0" w:hanging="2"/>
        <w:rPr>
          <w:rFonts w:ascii="Karla" w:eastAsia="Karla" w:hAnsi="Karla" w:cs="Karla"/>
          <w:sz w:val="24"/>
        </w:rPr>
      </w:pPr>
      <w:r>
        <w:rPr>
          <w:rFonts w:ascii="Calibri" w:eastAsia="Calibri" w:hAnsi="Calibri" w:cs="Calibri"/>
          <w:b/>
          <w:sz w:val="24"/>
        </w:rPr>
        <w:t>Such visits must not coincide with the main Conference programme</w:t>
      </w:r>
      <w:r>
        <w:rPr>
          <w:rFonts w:ascii="Calibri" w:eastAsia="Calibri" w:hAnsi="Calibri" w:cs="Calibri"/>
          <w:sz w:val="24"/>
        </w:rPr>
        <w:t>; they may be timetabled, for example, on a half-day at the start/middle/end of the Conference.</w:t>
      </w:r>
    </w:p>
    <w:p w14:paraId="61BDB5A8" w14:textId="77777777" w:rsidR="007F6792" w:rsidRDefault="00000000">
      <w:pPr>
        <w:numPr>
          <w:ilvl w:val="0"/>
          <w:numId w:val="5"/>
        </w:numPr>
        <w:spacing w:line="276" w:lineRule="auto"/>
        <w:ind w:left="0" w:hanging="2"/>
        <w:rPr>
          <w:rFonts w:ascii="Karla" w:eastAsia="Karla" w:hAnsi="Karla" w:cs="Karla"/>
          <w:sz w:val="24"/>
        </w:rPr>
      </w:pPr>
      <w:r>
        <w:rPr>
          <w:rFonts w:ascii="Calibri" w:eastAsia="Calibri" w:hAnsi="Calibri" w:cs="Calibri"/>
          <w:b/>
          <w:sz w:val="24"/>
        </w:rPr>
        <w:t>The Conference must provide space for the Oxford University Press bookstall</w:t>
      </w:r>
      <w:r>
        <w:rPr>
          <w:rFonts w:ascii="Calibri" w:eastAsia="Calibri" w:hAnsi="Calibri" w:cs="Calibri"/>
          <w:sz w:val="24"/>
        </w:rPr>
        <w:t xml:space="preserve"> (arranged directly with OUP). Other stalls may be arranged with other publishers, booksellers (a fee for external exhibitors is recommended, </w:t>
      </w:r>
      <w:r>
        <w:rPr>
          <w:rFonts w:ascii="Calibri" w:eastAsia="Calibri" w:hAnsi="Calibri" w:cs="Calibri"/>
          <w:b/>
          <w:sz w:val="24"/>
        </w:rPr>
        <w:t>but no fee must be charged to OUP, the Society’s publishing partner</w:t>
      </w:r>
      <w:r>
        <w:rPr>
          <w:rFonts w:ascii="Calibri" w:eastAsia="Calibri" w:hAnsi="Calibri" w:cs="Calibri"/>
          <w:sz w:val="24"/>
        </w:rPr>
        <w:t>).</w:t>
      </w:r>
    </w:p>
    <w:p w14:paraId="45EED3C9" w14:textId="614B4D02" w:rsidR="007F6792" w:rsidRPr="001B1752" w:rsidRDefault="00000000">
      <w:pPr>
        <w:numPr>
          <w:ilvl w:val="0"/>
          <w:numId w:val="5"/>
        </w:numPr>
        <w:spacing w:line="276" w:lineRule="auto"/>
        <w:ind w:left="0" w:hanging="2"/>
        <w:rPr>
          <w:rFonts w:ascii="Karla" w:eastAsia="Karla" w:hAnsi="Karla" w:cs="Karla"/>
          <w:sz w:val="24"/>
        </w:rPr>
      </w:pPr>
      <w:r>
        <w:rPr>
          <w:rFonts w:ascii="Calibri" w:eastAsia="Calibri" w:hAnsi="Calibri" w:cs="Calibri"/>
          <w:b/>
          <w:sz w:val="24"/>
        </w:rPr>
        <w:t>The conveners must timetable and publicise a number of DHS Society meetings and events</w:t>
      </w:r>
      <w:r>
        <w:rPr>
          <w:rFonts w:ascii="Calibri" w:eastAsia="Calibri" w:hAnsi="Calibri" w:cs="Calibri"/>
          <w:sz w:val="24"/>
        </w:rPr>
        <w:t xml:space="preserve"> </w:t>
      </w:r>
      <w:r w:rsidR="007A5A4E">
        <w:rPr>
          <w:rFonts w:ascii="Calibri" w:eastAsia="Calibri" w:hAnsi="Calibri" w:cs="Calibri"/>
          <w:sz w:val="24"/>
        </w:rPr>
        <w:t>–</w:t>
      </w:r>
      <w:r>
        <w:rPr>
          <w:rFonts w:ascii="Calibri" w:eastAsia="Calibri" w:hAnsi="Calibri" w:cs="Calibri"/>
          <w:sz w:val="24"/>
        </w:rPr>
        <w:t xml:space="preserve"> not simultaneously with paper presentations or any organised events such as visits: </w:t>
      </w:r>
      <w:r>
        <w:rPr>
          <w:rFonts w:ascii="Calibri" w:eastAsia="Calibri" w:hAnsi="Calibri" w:cs="Calibri"/>
          <w:b/>
          <w:sz w:val="24"/>
        </w:rPr>
        <w:t>the Society AGM</w:t>
      </w:r>
      <w:r>
        <w:rPr>
          <w:rFonts w:ascii="Calibri" w:eastAsia="Calibri" w:hAnsi="Calibri" w:cs="Calibri"/>
          <w:sz w:val="24"/>
        </w:rPr>
        <w:t xml:space="preserve"> (large room), </w:t>
      </w:r>
      <w:r>
        <w:rPr>
          <w:rFonts w:ascii="Calibri" w:eastAsia="Calibri" w:hAnsi="Calibri" w:cs="Calibri"/>
          <w:b/>
          <w:sz w:val="24"/>
        </w:rPr>
        <w:t>Journal Editorial Board meeting</w:t>
      </w:r>
      <w:r>
        <w:rPr>
          <w:rFonts w:ascii="Calibri" w:eastAsia="Calibri" w:hAnsi="Calibri" w:cs="Calibri"/>
          <w:sz w:val="24"/>
        </w:rPr>
        <w:t xml:space="preserve"> (accommodation, wi-fi, conferencing facilities, power outlets and refreshment for 15 people), the OUP reception, and presentation of the Society student </w:t>
      </w:r>
      <w:r w:rsidRPr="001B1752">
        <w:rPr>
          <w:rFonts w:ascii="Calibri" w:eastAsia="Calibri" w:hAnsi="Calibri" w:cs="Calibri"/>
          <w:sz w:val="24"/>
        </w:rPr>
        <w:t>essay prizes and of the Design Writing Prize Giving event.</w:t>
      </w:r>
    </w:p>
    <w:p w14:paraId="763F931E" w14:textId="0A2C7B52" w:rsidR="007F6792" w:rsidRPr="001B1752" w:rsidRDefault="001B1752">
      <w:pPr>
        <w:numPr>
          <w:ilvl w:val="0"/>
          <w:numId w:val="5"/>
        </w:numPr>
        <w:spacing w:line="276" w:lineRule="auto"/>
        <w:ind w:left="0" w:hanging="2"/>
        <w:rPr>
          <w:rFonts w:ascii="Calibri" w:eastAsia="Calibri" w:hAnsi="Calibri" w:cs="Calibri"/>
          <w:sz w:val="24"/>
        </w:rPr>
      </w:pPr>
      <w:r w:rsidRPr="001B1752">
        <w:rPr>
          <w:rFonts w:ascii="Calibri" w:eastAsia="Calibri" w:hAnsi="Calibri" w:cs="Calibri"/>
          <w:sz w:val="24"/>
        </w:rPr>
        <w:t>A c</w:t>
      </w:r>
      <w:r w:rsidR="00000000" w:rsidRPr="001B1752">
        <w:rPr>
          <w:rFonts w:ascii="Calibri" w:eastAsia="Calibri" w:hAnsi="Calibri" w:cs="Calibri"/>
          <w:sz w:val="24"/>
        </w:rPr>
        <w:t xml:space="preserve">onference gala dinner at a </w:t>
      </w:r>
      <w:r w:rsidRPr="001B1752">
        <w:rPr>
          <w:rFonts w:ascii="Calibri" w:eastAsia="Calibri" w:hAnsi="Calibri" w:cs="Calibri"/>
          <w:sz w:val="24"/>
        </w:rPr>
        <w:t xml:space="preserve">local </w:t>
      </w:r>
      <w:r w:rsidR="00000000" w:rsidRPr="001B1752">
        <w:rPr>
          <w:rFonts w:ascii="Calibri" w:eastAsia="Calibri" w:hAnsi="Calibri" w:cs="Calibri"/>
          <w:sz w:val="24"/>
        </w:rPr>
        <w:t>venue near the event</w:t>
      </w:r>
      <w:r w:rsidRPr="001B1752">
        <w:rPr>
          <w:rFonts w:ascii="Calibri" w:eastAsia="Calibri" w:hAnsi="Calibri" w:cs="Calibri"/>
          <w:sz w:val="24"/>
        </w:rPr>
        <w:t xml:space="preserve"> should be arranged for delegates (</w:t>
      </w:r>
      <w:r w:rsidR="00000000" w:rsidRPr="001B1752">
        <w:rPr>
          <w:rFonts w:ascii="Calibri" w:eastAsia="Calibri" w:hAnsi="Calibri" w:cs="Calibri"/>
          <w:sz w:val="24"/>
        </w:rPr>
        <w:t>this must be charged separately</w:t>
      </w:r>
      <w:r w:rsidRPr="001B1752">
        <w:rPr>
          <w:rFonts w:ascii="Calibri" w:eastAsia="Calibri" w:hAnsi="Calibri" w:cs="Calibri"/>
          <w:sz w:val="24"/>
        </w:rPr>
        <w:t>)</w:t>
      </w:r>
    </w:p>
    <w:p w14:paraId="7FFBE293" w14:textId="77777777" w:rsidR="007F6792" w:rsidRPr="007A5A4E" w:rsidRDefault="00000000">
      <w:pPr>
        <w:keepNext/>
        <w:spacing w:before="240" w:after="60" w:line="276" w:lineRule="auto"/>
        <w:ind w:left="1" w:hanging="3"/>
        <w:rPr>
          <w:rFonts w:ascii="Calibri" w:eastAsia="Calibri" w:hAnsi="Calibri" w:cs="Calibri"/>
          <w:color w:val="CB2166"/>
          <w:sz w:val="24"/>
        </w:rPr>
      </w:pPr>
      <w:r w:rsidRPr="007A5A4E">
        <w:rPr>
          <w:rFonts w:ascii="Calibri" w:eastAsia="Calibri" w:hAnsi="Calibri" w:cs="Calibri"/>
          <w:color w:val="CB2166"/>
          <w:sz w:val="28"/>
          <w:szCs w:val="28"/>
        </w:rPr>
        <w:lastRenderedPageBreak/>
        <w:t>13. Event Administration</w:t>
      </w:r>
    </w:p>
    <w:p w14:paraId="7D302B31" w14:textId="77777777" w:rsidR="007F6792" w:rsidRDefault="00000000">
      <w:pPr>
        <w:numPr>
          <w:ilvl w:val="0"/>
          <w:numId w:val="7"/>
        </w:numPr>
        <w:spacing w:line="276" w:lineRule="auto"/>
        <w:ind w:left="0" w:hanging="2"/>
        <w:rPr>
          <w:rFonts w:ascii="Calibri" w:eastAsia="Calibri" w:hAnsi="Calibri" w:cs="Calibri"/>
          <w:sz w:val="24"/>
        </w:rPr>
      </w:pPr>
      <w:r>
        <w:rPr>
          <w:rFonts w:ascii="Calibri" w:eastAsia="Calibri" w:hAnsi="Calibri" w:cs="Calibri"/>
          <w:b/>
          <w:sz w:val="24"/>
        </w:rPr>
        <w:t>The conveners must timetable 10 minutes at the start and close of the Conference for the Society Chair to open and close the Conference.</w:t>
      </w:r>
    </w:p>
    <w:p w14:paraId="3BF5F881" w14:textId="77777777" w:rsidR="007F6792" w:rsidRDefault="00000000">
      <w:pPr>
        <w:numPr>
          <w:ilvl w:val="0"/>
          <w:numId w:val="7"/>
        </w:numPr>
        <w:spacing w:line="276" w:lineRule="auto"/>
        <w:ind w:left="0" w:hanging="2"/>
        <w:rPr>
          <w:rFonts w:ascii="Karla" w:eastAsia="Karla" w:hAnsi="Karla" w:cs="Karla"/>
          <w:sz w:val="24"/>
        </w:rPr>
      </w:pPr>
      <w:r>
        <w:rPr>
          <w:rFonts w:ascii="Calibri" w:eastAsia="Calibri" w:hAnsi="Calibri" w:cs="Calibri"/>
          <w:b/>
          <w:sz w:val="24"/>
        </w:rPr>
        <w:t xml:space="preserve">The conveners must timetable 10 minutes at the close of the Conference for the conveners of the proceeding conference </w:t>
      </w:r>
      <w:r>
        <w:rPr>
          <w:rFonts w:ascii="Calibri" w:eastAsia="Calibri" w:hAnsi="Calibri" w:cs="Calibri"/>
          <w:sz w:val="24"/>
        </w:rPr>
        <w:t>(or in their absence, the Conference Liaison Officer)</w:t>
      </w:r>
      <w:r>
        <w:rPr>
          <w:rFonts w:ascii="Calibri" w:eastAsia="Calibri" w:hAnsi="Calibri" w:cs="Calibri"/>
          <w:b/>
          <w:sz w:val="24"/>
        </w:rPr>
        <w:t xml:space="preserve"> to announce their event and call for papers to all delegates.</w:t>
      </w:r>
    </w:p>
    <w:p w14:paraId="664B3086" w14:textId="77777777" w:rsidR="007F6792" w:rsidRDefault="00000000">
      <w:pPr>
        <w:numPr>
          <w:ilvl w:val="0"/>
          <w:numId w:val="7"/>
        </w:numPr>
        <w:spacing w:line="276" w:lineRule="auto"/>
        <w:ind w:left="0" w:hanging="2"/>
        <w:rPr>
          <w:rFonts w:ascii="Calibri" w:eastAsia="Calibri" w:hAnsi="Calibri" w:cs="Calibri"/>
          <w:sz w:val="24"/>
        </w:rPr>
      </w:pPr>
      <w:r>
        <w:rPr>
          <w:rFonts w:ascii="Calibri" w:eastAsia="Calibri" w:hAnsi="Calibri" w:cs="Calibri"/>
          <w:b/>
          <w:sz w:val="24"/>
        </w:rPr>
        <w:t>The conveners must timetable 45 minutes for the Society AGM.</w:t>
      </w:r>
    </w:p>
    <w:p w14:paraId="6D915F57" w14:textId="77777777" w:rsidR="007F6792" w:rsidRDefault="00000000">
      <w:pPr>
        <w:numPr>
          <w:ilvl w:val="0"/>
          <w:numId w:val="7"/>
        </w:numPr>
        <w:spacing w:line="276" w:lineRule="auto"/>
        <w:ind w:left="0" w:hanging="2"/>
        <w:rPr>
          <w:rFonts w:ascii="Karla" w:eastAsia="Karla" w:hAnsi="Karla" w:cs="Karla"/>
          <w:sz w:val="24"/>
        </w:rPr>
      </w:pPr>
      <w:r>
        <w:rPr>
          <w:rFonts w:ascii="Calibri" w:eastAsia="Calibri" w:hAnsi="Calibri" w:cs="Calibri"/>
          <w:b/>
          <w:sz w:val="24"/>
        </w:rPr>
        <w:t>The conveners must timetable a strict time limit for the presentation of all papers</w:t>
      </w:r>
      <w:r>
        <w:rPr>
          <w:rFonts w:ascii="Calibri" w:eastAsia="Calibri" w:hAnsi="Calibri" w:cs="Calibri"/>
          <w:sz w:val="24"/>
        </w:rPr>
        <w:t>; it is strongly advised that this time limit is emphasized to all speakers and chairs. It is strongly advised that all strand chairs are asked to apply this time keeping rigorously.</w:t>
      </w:r>
    </w:p>
    <w:p w14:paraId="7D038490" w14:textId="77777777" w:rsidR="007F6792" w:rsidRDefault="00000000">
      <w:pPr>
        <w:numPr>
          <w:ilvl w:val="0"/>
          <w:numId w:val="7"/>
        </w:numPr>
        <w:spacing w:line="276" w:lineRule="auto"/>
        <w:ind w:left="0" w:hanging="2"/>
        <w:rPr>
          <w:rFonts w:ascii="Calibri" w:eastAsia="Calibri" w:hAnsi="Calibri" w:cs="Calibri"/>
          <w:sz w:val="24"/>
        </w:rPr>
      </w:pPr>
      <w:r>
        <w:rPr>
          <w:rFonts w:ascii="Calibri" w:eastAsia="Calibri" w:hAnsi="Calibri" w:cs="Calibri"/>
          <w:sz w:val="24"/>
        </w:rPr>
        <w:t>All aspects of the Conference days should be carefully and closely managed to facilitate delegates’ intellectual engagement with the Conference theme, opportunities to network and socialise, and access to all parts of the Conference and its venue/s:</w:t>
      </w:r>
    </w:p>
    <w:p w14:paraId="0B01812D" w14:textId="63F48205" w:rsidR="007F6792" w:rsidRDefault="00000000">
      <w:pPr>
        <w:numPr>
          <w:ilvl w:val="0"/>
          <w:numId w:val="1"/>
        </w:numPr>
        <w:spacing w:line="276" w:lineRule="auto"/>
        <w:ind w:left="0" w:hanging="2"/>
        <w:rPr>
          <w:rFonts w:ascii="Calibri" w:eastAsia="Calibri" w:hAnsi="Calibri" w:cs="Calibri"/>
          <w:sz w:val="24"/>
        </w:rPr>
      </w:pPr>
      <w:r>
        <w:rPr>
          <w:rFonts w:ascii="Calibri" w:eastAsia="Calibri" w:hAnsi="Calibri" w:cs="Calibri"/>
          <w:sz w:val="24"/>
        </w:rPr>
        <w:t xml:space="preserve">permanently staffed registration desk </w:t>
      </w:r>
    </w:p>
    <w:p w14:paraId="53C54E5F" w14:textId="760D68A9" w:rsidR="007F6792" w:rsidRDefault="00000000">
      <w:pPr>
        <w:numPr>
          <w:ilvl w:val="0"/>
          <w:numId w:val="1"/>
        </w:numPr>
        <w:spacing w:line="276" w:lineRule="auto"/>
        <w:ind w:left="0" w:hanging="2"/>
        <w:rPr>
          <w:rFonts w:ascii="Calibri" w:eastAsia="Calibri" w:hAnsi="Calibri" w:cs="Calibri"/>
          <w:sz w:val="24"/>
        </w:rPr>
      </w:pPr>
      <w:r>
        <w:rPr>
          <w:rFonts w:ascii="Calibri" w:eastAsia="Calibri" w:hAnsi="Calibri" w:cs="Calibri"/>
          <w:sz w:val="24"/>
        </w:rPr>
        <w:t>conference packs provided at registration, including Conference programme/maps, list of abstracts, list of delegates with contact details. It is advised to keep print to a minimum and replace paper material by digital versions where possible</w:t>
      </w:r>
    </w:p>
    <w:p w14:paraId="535C8719" w14:textId="52947DA9" w:rsidR="007F6792" w:rsidRDefault="00000000">
      <w:pPr>
        <w:numPr>
          <w:ilvl w:val="0"/>
          <w:numId w:val="1"/>
        </w:numPr>
        <w:spacing w:line="276" w:lineRule="auto"/>
        <w:ind w:left="0" w:hanging="2"/>
        <w:rPr>
          <w:rFonts w:ascii="Calibri" w:eastAsia="Calibri" w:hAnsi="Calibri" w:cs="Calibri"/>
          <w:sz w:val="24"/>
        </w:rPr>
      </w:pPr>
      <w:r>
        <w:rPr>
          <w:rFonts w:ascii="Calibri" w:eastAsia="Calibri" w:hAnsi="Calibri" w:cs="Calibri"/>
          <w:sz w:val="24"/>
        </w:rPr>
        <w:t>adequate signage of all Conference facilities and venues</w:t>
      </w:r>
    </w:p>
    <w:p w14:paraId="1FB7BC33" w14:textId="77777777" w:rsidR="007F6792" w:rsidRDefault="00000000">
      <w:pPr>
        <w:numPr>
          <w:ilvl w:val="0"/>
          <w:numId w:val="1"/>
        </w:numPr>
        <w:spacing w:line="276" w:lineRule="auto"/>
        <w:ind w:left="0" w:hanging="2"/>
        <w:rPr>
          <w:rFonts w:ascii="Calibri" w:eastAsia="Calibri" w:hAnsi="Calibri" w:cs="Calibri"/>
          <w:sz w:val="24"/>
        </w:rPr>
      </w:pPr>
      <w:r>
        <w:rPr>
          <w:rFonts w:ascii="Calibri" w:eastAsia="Calibri" w:hAnsi="Calibri" w:cs="Calibri"/>
          <w:sz w:val="24"/>
        </w:rPr>
        <w:t>facilities for delegates to store travel luggage, call for transport, and check maps of the surrounding area.</w:t>
      </w:r>
    </w:p>
    <w:p w14:paraId="66BBBC81" w14:textId="77777777" w:rsidR="007F6792" w:rsidRDefault="00000000">
      <w:pPr>
        <w:numPr>
          <w:ilvl w:val="0"/>
          <w:numId w:val="7"/>
        </w:numPr>
        <w:spacing w:line="276" w:lineRule="auto"/>
        <w:ind w:left="0" w:hanging="2"/>
        <w:rPr>
          <w:rFonts w:ascii="Calibri" w:eastAsia="Calibri" w:hAnsi="Calibri" w:cs="Calibri"/>
          <w:sz w:val="24"/>
        </w:rPr>
      </w:pPr>
      <w:r>
        <w:rPr>
          <w:rFonts w:ascii="Calibri" w:eastAsia="Calibri" w:hAnsi="Calibri" w:cs="Calibri"/>
          <w:sz w:val="24"/>
        </w:rPr>
        <w:t xml:space="preserve">All rooms where papers are presented should be staffed to </w:t>
      </w:r>
      <w:proofErr w:type="gramStart"/>
      <w:r>
        <w:rPr>
          <w:rFonts w:ascii="Calibri" w:eastAsia="Calibri" w:hAnsi="Calibri" w:cs="Calibri"/>
          <w:sz w:val="24"/>
        </w:rPr>
        <w:t>provide assistance</w:t>
      </w:r>
      <w:proofErr w:type="gramEnd"/>
      <w:r>
        <w:rPr>
          <w:rFonts w:ascii="Calibri" w:eastAsia="Calibri" w:hAnsi="Calibri" w:cs="Calibri"/>
          <w:sz w:val="24"/>
        </w:rPr>
        <w:t xml:space="preserve"> with all AV equipment (e.g. the host institution’s students, trained in all AV facilities and assigned to each presentation room).</w:t>
      </w:r>
    </w:p>
    <w:p w14:paraId="4B3B81BF" w14:textId="77777777" w:rsidR="007F6792" w:rsidRDefault="00000000">
      <w:pPr>
        <w:numPr>
          <w:ilvl w:val="0"/>
          <w:numId w:val="7"/>
        </w:numPr>
        <w:spacing w:line="276" w:lineRule="auto"/>
        <w:ind w:left="0" w:hanging="2"/>
        <w:rPr>
          <w:rFonts w:ascii="Calibri" w:eastAsia="Calibri" w:hAnsi="Calibri" w:cs="Calibri"/>
          <w:sz w:val="24"/>
        </w:rPr>
      </w:pPr>
      <w:r>
        <w:rPr>
          <w:rFonts w:ascii="Calibri" w:eastAsia="Calibri" w:hAnsi="Calibri" w:cs="Calibri"/>
          <w:sz w:val="24"/>
        </w:rPr>
        <w:t>The conveners must supply and collect feedback comments (feedback forms in Conference packs or emailed after the event) from delegates on key aspects of the Conference (theme, fee structure, keynote presentations, catering, facilities, events).</w:t>
      </w:r>
    </w:p>
    <w:p w14:paraId="44ED50E8" w14:textId="77777777" w:rsidR="007F6792" w:rsidRPr="007A5A4E" w:rsidRDefault="00000000">
      <w:pPr>
        <w:keepNext/>
        <w:spacing w:before="240" w:after="60" w:line="276" w:lineRule="auto"/>
        <w:ind w:left="1" w:hanging="3"/>
        <w:rPr>
          <w:rFonts w:ascii="Calibri" w:eastAsia="Calibri" w:hAnsi="Calibri" w:cs="Calibri"/>
          <w:color w:val="CB2166"/>
          <w:sz w:val="24"/>
        </w:rPr>
      </w:pPr>
      <w:r w:rsidRPr="007A5A4E">
        <w:rPr>
          <w:rFonts w:ascii="Calibri" w:eastAsia="Calibri" w:hAnsi="Calibri" w:cs="Calibri"/>
          <w:color w:val="CB2166"/>
          <w:sz w:val="28"/>
          <w:szCs w:val="28"/>
        </w:rPr>
        <w:t>14. After the Conference</w:t>
      </w:r>
    </w:p>
    <w:p w14:paraId="5F45A9EC" w14:textId="77777777" w:rsidR="007F6792" w:rsidRDefault="00000000">
      <w:pPr>
        <w:numPr>
          <w:ilvl w:val="0"/>
          <w:numId w:val="8"/>
        </w:numPr>
        <w:spacing w:line="276" w:lineRule="auto"/>
        <w:ind w:left="0" w:hanging="2"/>
        <w:rPr>
          <w:rFonts w:ascii="Calibri" w:eastAsia="Calibri" w:hAnsi="Calibri" w:cs="Calibri"/>
          <w:sz w:val="24"/>
        </w:rPr>
      </w:pPr>
      <w:r>
        <w:rPr>
          <w:rFonts w:ascii="Calibri" w:eastAsia="Calibri" w:hAnsi="Calibri" w:cs="Calibri"/>
          <w:b/>
          <w:sz w:val="24"/>
        </w:rPr>
        <w:t xml:space="preserve">The conveners must provide a reflective report of the Conference (which may include recommendations for future events), and a fully audited account of the Conference budget to the Society Chair and Treasurer. </w:t>
      </w:r>
    </w:p>
    <w:p w14:paraId="0E94B42E" w14:textId="77777777" w:rsidR="007F6792" w:rsidRDefault="00000000">
      <w:pPr>
        <w:numPr>
          <w:ilvl w:val="0"/>
          <w:numId w:val="8"/>
        </w:numPr>
        <w:spacing w:line="276" w:lineRule="auto"/>
        <w:ind w:left="0" w:hanging="2"/>
        <w:rPr>
          <w:rFonts w:ascii="Calibri" w:eastAsia="Calibri" w:hAnsi="Calibri" w:cs="Calibri"/>
          <w:sz w:val="24"/>
        </w:rPr>
      </w:pPr>
      <w:r>
        <w:rPr>
          <w:rFonts w:ascii="Calibri" w:eastAsia="Calibri" w:hAnsi="Calibri" w:cs="Calibri"/>
          <w:sz w:val="24"/>
        </w:rPr>
        <w:t>The post-Conference report may be made available to the next Conference conveners and to the membership via the Society website.</w:t>
      </w:r>
    </w:p>
    <w:p w14:paraId="79D0FC55" w14:textId="77777777" w:rsidR="007F6792" w:rsidRDefault="00000000">
      <w:pPr>
        <w:numPr>
          <w:ilvl w:val="0"/>
          <w:numId w:val="8"/>
        </w:numPr>
        <w:spacing w:line="276" w:lineRule="auto"/>
        <w:ind w:left="0" w:hanging="2"/>
        <w:rPr>
          <w:rFonts w:ascii="Karla" w:eastAsia="Karla" w:hAnsi="Karla" w:cs="Karla"/>
          <w:sz w:val="24"/>
        </w:rPr>
      </w:pPr>
      <w:r>
        <w:rPr>
          <w:rFonts w:ascii="Calibri" w:eastAsia="Calibri" w:hAnsi="Calibri" w:cs="Calibri"/>
          <w:b/>
          <w:sz w:val="24"/>
        </w:rPr>
        <w:t>Any losses/profits will be dealt with according to the arrangements made between the host institution and the Society, as agreed through the Memorandum of Understanding</w:t>
      </w:r>
      <w:r>
        <w:rPr>
          <w:rFonts w:ascii="Calibri" w:eastAsia="Calibri" w:hAnsi="Calibri" w:cs="Calibri"/>
          <w:sz w:val="24"/>
        </w:rPr>
        <w:t xml:space="preserve"> (see Financial Guidelines).</w:t>
      </w:r>
    </w:p>
    <w:p w14:paraId="616D4ED9" w14:textId="77777777" w:rsidR="007F6792" w:rsidRDefault="00000000">
      <w:pPr>
        <w:numPr>
          <w:ilvl w:val="0"/>
          <w:numId w:val="8"/>
        </w:numPr>
        <w:spacing w:line="276" w:lineRule="auto"/>
        <w:ind w:left="0" w:hanging="2"/>
        <w:rPr>
          <w:rFonts w:ascii="Karla" w:eastAsia="Karla" w:hAnsi="Karla" w:cs="Karla"/>
          <w:sz w:val="24"/>
        </w:rPr>
      </w:pPr>
      <w:r>
        <w:rPr>
          <w:rFonts w:ascii="Calibri" w:eastAsia="Calibri" w:hAnsi="Calibri" w:cs="Calibri"/>
          <w:sz w:val="24"/>
        </w:rPr>
        <w:t>The conveners should attend an Executive committee meeting after the Conference to report on the event.</w:t>
      </w:r>
      <w:r>
        <w:rPr>
          <w:rFonts w:ascii="Calibri" w:eastAsia="Calibri" w:hAnsi="Calibri" w:cs="Calibri"/>
          <w:b/>
          <w:sz w:val="24"/>
        </w:rPr>
        <w:t xml:space="preserve"> The conveners must provide a file of key Conference documents for archiving</w:t>
      </w:r>
      <w:r>
        <w:rPr>
          <w:rFonts w:ascii="Calibri" w:eastAsia="Calibri" w:hAnsi="Calibri" w:cs="Calibri"/>
          <w:sz w:val="24"/>
        </w:rPr>
        <w:t xml:space="preserve"> (all print publicity; samples of Conference programme, forms generated - fees, speakers confirmation; list of abstracts; list of delegates according to category; feedback forms/comments; any reviews of the Conference).</w:t>
      </w:r>
    </w:p>
    <w:p w14:paraId="3976D258" w14:textId="1B1067BB" w:rsidR="007F6792" w:rsidRPr="007A5A4E" w:rsidRDefault="00000000">
      <w:pPr>
        <w:numPr>
          <w:ilvl w:val="0"/>
          <w:numId w:val="8"/>
        </w:numPr>
        <w:spacing w:line="276" w:lineRule="auto"/>
        <w:ind w:left="0" w:hanging="2"/>
        <w:rPr>
          <w:rFonts w:ascii="Calibri" w:eastAsia="Calibri" w:hAnsi="Calibri" w:cs="Calibri"/>
          <w:sz w:val="24"/>
        </w:rPr>
      </w:pPr>
      <w:r w:rsidRPr="007A5A4E">
        <w:rPr>
          <w:rFonts w:ascii="Calibri" w:eastAsia="Calibri" w:hAnsi="Calibri" w:cs="Calibri"/>
          <w:sz w:val="24"/>
        </w:rPr>
        <w:lastRenderedPageBreak/>
        <w:t> The convenor must liaise with the C</w:t>
      </w:r>
      <w:r w:rsidR="007A5A4E" w:rsidRPr="007A5A4E">
        <w:rPr>
          <w:rFonts w:ascii="Calibri" w:eastAsia="Calibri" w:hAnsi="Calibri" w:cs="Calibri"/>
          <w:sz w:val="24"/>
        </w:rPr>
        <w:t>onference Liaison Officer</w:t>
      </w:r>
      <w:r w:rsidRPr="007A5A4E">
        <w:rPr>
          <w:rFonts w:ascii="Calibri" w:eastAsia="Calibri" w:hAnsi="Calibri" w:cs="Calibri"/>
          <w:sz w:val="24"/>
        </w:rPr>
        <w:t xml:space="preserve"> and the JDH </w:t>
      </w:r>
      <w:r w:rsidR="007A5A4E" w:rsidRPr="007A5A4E">
        <w:rPr>
          <w:rFonts w:ascii="Calibri" w:eastAsia="Calibri" w:hAnsi="Calibri" w:cs="Calibri"/>
          <w:sz w:val="24"/>
        </w:rPr>
        <w:t xml:space="preserve">Conference Publication Liaison </w:t>
      </w:r>
      <w:r w:rsidRPr="007A5A4E">
        <w:rPr>
          <w:rFonts w:ascii="Calibri" w:eastAsia="Calibri" w:hAnsi="Calibri" w:cs="Calibri"/>
          <w:sz w:val="24"/>
        </w:rPr>
        <w:t xml:space="preserve">on plans for </w:t>
      </w:r>
      <w:proofErr w:type="gramStart"/>
      <w:r w:rsidRPr="007A5A4E">
        <w:rPr>
          <w:rFonts w:ascii="Calibri" w:eastAsia="Calibri" w:hAnsi="Calibri" w:cs="Calibri"/>
          <w:sz w:val="24"/>
        </w:rPr>
        <w:t>any and all</w:t>
      </w:r>
      <w:proofErr w:type="gramEnd"/>
      <w:r w:rsidRPr="007A5A4E">
        <w:rPr>
          <w:rFonts w:ascii="Calibri" w:eastAsia="Calibri" w:hAnsi="Calibri" w:cs="Calibri"/>
          <w:sz w:val="24"/>
        </w:rPr>
        <w:t xml:space="preserve"> publications arising from the conference. DHS conferences normally do not publish conference proceedings. The preference is for an edited volume edited by the conveners and published by an academic publisher. Any legacy of the Conference (research publications, public engagement, digital or material outcomes) must include the Conference Logo and acknowledge the funding and support of the Society</w:t>
      </w:r>
      <w:r w:rsidR="001B1752">
        <w:rPr>
          <w:rFonts w:ascii="Calibri" w:eastAsia="Calibri" w:hAnsi="Calibri" w:cs="Calibri"/>
          <w:sz w:val="24"/>
        </w:rPr>
        <w:t xml:space="preserve">. </w:t>
      </w:r>
      <w:r w:rsidR="001B1752" w:rsidRPr="001B1752">
        <w:rPr>
          <w:rFonts w:ascii="Calibri" w:eastAsia="Calibri" w:hAnsi="Calibri" w:cs="Calibri"/>
          <w:i/>
          <w:iCs/>
          <w:sz w:val="24"/>
        </w:rPr>
        <w:t>The Journal of Design History</w:t>
      </w:r>
      <w:r w:rsidR="001B1752">
        <w:rPr>
          <w:rFonts w:ascii="Calibri" w:eastAsia="Calibri" w:hAnsi="Calibri" w:cs="Calibri"/>
          <w:sz w:val="24"/>
        </w:rPr>
        <w:t xml:space="preserve"> should have first refusal on any proposed Special Issue (SI), but any accepted proposals are dependent upon </w:t>
      </w:r>
      <w:r w:rsidR="001B1752">
        <w:rPr>
          <w:rFonts w:ascii="Calibri" w:eastAsia="Calibri" w:hAnsi="Calibri" w:cs="Calibri"/>
          <w:i/>
          <w:iCs/>
          <w:sz w:val="24"/>
        </w:rPr>
        <w:t xml:space="preserve">Journal </w:t>
      </w:r>
      <w:r w:rsidR="001B1752">
        <w:rPr>
          <w:rFonts w:ascii="Calibri" w:eastAsia="Calibri" w:hAnsi="Calibri" w:cs="Calibri"/>
          <w:sz w:val="24"/>
        </w:rPr>
        <w:t>pipelines and SI capacity.</w:t>
      </w:r>
    </w:p>
    <w:p w14:paraId="1E7048F2" w14:textId="77777777" w:rsidR="007F6792" w:rsidRDefault="007F6792">
      <w:pPr>
        <w:spacing w:line="276" w:lineRule="auto"/>
        <w:ind w:left="0" w:hanging="2"/>
        <w:rPr>
          <w:rFonts w:ascii="Calibri" w:eastAsia="Calibri" w:hAnsi="Calibri" w:cs="Calibri"/>
          <w:sz w:val="24"/>
        </w:rPr>
      </w:pPr>
    </w:p>
    <w:p w14:paraId="54AB309F" w14:textId="77777777" w:rsidR="007F6792" w:rsidRPr="007A5A4E" w:rsidRDefault="00000000">
      <w:pPr>
        <w:keepNext/>
        <w:spacing w:before="240" w:after="60" w:line="276" w:lineRule="auto"/>
        <w:ind w:left="1" w:hanging="3"/>
        <w:rPr>
          <w:rFonts w:ascii="Calibri" w:eastAsia="Calibri" w:hAnsi="Calibri" w:cs="Calibri"/>
          <w:color w:val="CB2166"/>
          <w:sz w:val="24"/>
        </w:rPr>
      </w:pPr>
      <w:r w:rsidRPr="007A5A4E">
        <w:rPr>
          <w:rFonts w:ascii="Calibri" w:eastAsia="Calibri" w:hAnsi="Calibri" w:cs="Calibri"/>
          <w:color w:val="CB2166"/>
          <w:sz w:val="28"/>
          <w:szCs w:val="28"/>
        </w:rPr>
        <w:t>15. Recommended Timetable</w:t>
      </w:r>
    </w:p>
    <w:p w14:paraId="46753341" w14:textId="77777777" w:rsidR="007F6792" w:rsidRDefault="007F6792">
      <w:pPr>
        <w:pBdr>
          <w:top w:val="nil"/>
          <w:left w:val="nil"/>
          <w:bottom w:val="nil"/>
          <w:right w:val="nil"/>
          <w:between w:val="nil"/>
        </w:pBdr>
        <w:spacing w:line="276" w:lineRule="auto"/>
        <w:ind w:left="0" w:hanging="2"/>
        <w:rPr>
          <w:rFonts w:ascii="Calibri" w:eastAsia="Calibri" w:hAnsi="Calibri" w:cs="Calibri"/>
          <w:sz w:val="24"/>
        </w:rPr>
      </w:pPr>
    </w:p>
    <w:tbl>
      <w:tblPr>
        <w:tblStyle w:val="a8"/>
        <w:tblW w:w="9780" w:type="dxa"/>
        <w:tblInd w:w="63"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000" w:firstRow="0" w:lastRow="0" w:firstColumn="0" w:lastColumn="0" w:noHBand="0" w:noVBand="0"/>
      </w:tblPr>
      <w:tblGrid>
        <w:gridCol w:w="1635"/>
        <w:gridCol w:w="8145"/>
      </w:tblGrid>
      <w:tr w:rsidR="007F6792" w14:paraId="54F602EF" w14:textId="77777777">
        <w:trPr>
          <w:trHeight w:val="1393"/>
        </w:trPr>
        <w:tc>
          <w:tcPr>
            <w:tcW w:w="1635" w:type="dxa"/>
          </w:tcPr>
          <w:p w14:paraId="193C293F"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12 months before</w:t>
            </w:r>
          </w:p>
          <w:p w14:paraId="34070731" w14:textId="77777777" w:rsidR="007F6792" w:rsidRDefault="007F6792">
            <w:pPr>
              <w:spacing w:line="276" w:lineRule="auto"/>
              <w:ind w:left="0" w:hanging="2"/>
              <w:rPr>
                <w:rFonts w:ascii="Calibri" w:eastAsia="Calibri" w:hAnsi="Calibri" w:cs="Calibri"/>
                <w:sz w:val="24"/>
              </w:rPr>
            </w:pPr>
          </w:p>
          <w:p w14:paraId="0CABAA36" w14:textId="77777777" w:rsidR="007F6792" w:rsidRDefault="007F6792">
            <w:pPr>
              <w:spacing w:line="276" w:lineRule="auto"/>
              <w:ind w:left="0" w:hanging="2"/>
              <w:rPr>
                <w:rFonts w:ascii="Calibri" w:eastAsia="Calibri" w:hAnsi="Calibri" w:cs="Calibri"/>
                <w:sz w:val="24"/>
              </w:rPr>
            </w:pPr>
          </w:p>
        </w:tc>
        <w:tc>
          <w:tcPr>
            <w:tcW w:w="8145" w:type="dxa"/>
          </w:tcPr>
          <w:p w14:paraId="30AD9111" w14:textId="77777777" w:rsidR="007F6792" w:rsidRDefault="00000000">
            <w:pPr>
              <w:numPr>
                <w:ilvl w:val="0"/>
                <w:numId w:val="25"/>
              </w:numPr>
              <w:spacing w:line="276" w:lineRule="auto"/>
              <w:ind w:left="0" w:hanging="2"/>
              <w:rPr>
                <w:rFonts w:ascii="Calibri" w:eastAsia="Calibri" w:hAnsi="Calibri" w:cs="Calibri"/>
                <w:sz w:val="24"/>
              </w:rPr>
            </w:pPr>
            <w:r>
              <w:rPr>
                <w:rFonts w:ascii="Calibri" w:eastAsia="Calibri" w:hAnsi="Calibri" w:cs="Calibri"/>
                <w:sz w:val="24"/>
              </w:rPr>
              <w:t xml:space="preserve">Agreement with DHS Executive Committee: Conference proposal application form </w:t>
            </w:r>
          </w:p>
          <w:p w14:paraId="0DA2FC8A" w14:textId="77777777" w:rsidR="007F6792" w:rsidRDefault="00000000">
            <w:pPr>
              <w:numPr>
                <w:ilvl w:val="0"/>
                <w:numId w:val="25"/>
              </w:numPr>
              <w:spacing w:line="276" w:lineRule="auto"/>
              <w:ind w:left="0" w:hanging="2"/>
              <w:rPr>
                <w:rFonts w:ascii="Calibri" w:eastAsia="Calibri" w:hAnsi="Calibri" w:cs="Calibri"/>
                <w:sz w:val="24"/>
              </w:rPr>
            </w:pPr>
            <w:r>
              <w:rPr>
                <w:rFonts w:ascii="Calibri" w:eastAsia="Calibri" w:hAnsi="Calibri" w:cs="Calibri"/>
                <w:sz w:val="24"/>
              </w:rPr>
              <w:t>Confirm formal institutional support and venue</w:t>
            </w:r>
          </w:p>
          <w:p w14:paraId="40BEF8EC" w14:textId="77777777" w:rsidR="007F6792" w:rsidRDefault="00000000">
            <w:pPr>
              <w:numPr>
                <w:ilvl w:val="0"/>
                <w:numId w:val="25"/>
              </w:numPr>
              <w:spacing w:line="276" w:lineRule="auto"/>
              <w:ind w:left="0" w:hanging="2"/>
              <w:rPr>
                <w:rFonts w:ascii="Calibri" w:eastAsia="Calibri" w:hAnsi="Calibri" w:cs="Calibri"/>
                <w:sz w:val="24"/>
              </w:rPr>
            </w:pPr>
            <w:r>
              <w:rPr>
                <w:rFonts w:ascii="Calibri" w:eastAsia="Calibri" w:hAnsi="Calibri" w:cs="Calibri"/>
                <w:sz w:val="24"/>
              </w:rPr>
              <w:t>Draw up draft budget with institutional support and present to the DHS</w:t>
            </w:r>
          </w:p>
          <w:p w14:paraId="796057D0" w14:textId="77777777" w:rsidR="007F6792" w:rsidRDefault="00000000">
            <w:pPr>
              <w:numPr>
                <w:ilvl w:val="0"/>
                <w:numId w:val="25"/>
              </w:numPr>
              <w:spacing w:line="276" w:lineRule="auto"/>
              <w:ind w:left="0" w:hanging="2"/>
              <w:rPr>
                <w:rFonts w:ascii="Calibri" w:eastAsia="Calibri" w:hAnsi="Calibri" w:cs="Calibri"/>
                <w:sz w:val="24"/>
              </w:rPr>
            </w:pPr>
            <w:r>
              <w:rPr>
                <w:rFonts w:ascii="Calibri" w:eastAsia="Calibri" w:hAnsi="Calibri" w:cs="Calibri"/>
                <w:sz w:val="24"/>
              </w:rPr>
              <w:t xml:space="preserve">Approach keynote speakers </w:t>
            </w:r>
          </w:p>
          <w:p w14:paraId="0015BDDA" w14:textId="77777777" w:rsidR="007F6792" w:rsidRDefault="00000000">
            <w:pPr>
              <w:numPr>
                <w:ilvl w:val="0"/>
                <w:numId w:val="25"/>
              </w:numPr>
              <w:spacing w:line="276" w:lineRule="auto"/>
              <w:ind w:left="0" w:hanging="2"/>
              <w:rPr>
                <w:rFonts w:ascii="Calibri" w:eastAsia="Calibri" w:hAnsi="Calibri" w:cs="Calibri"/>
                <w:sz w:val="24"/>
              </w:rPr>
            </w:pPr>
            <w:r>
              <w:rPr>
                <w:rFonts w:ascii="Calibri" w:eastAsia="Calibri" w:hAnsi="Calibri" w:cs="Calibri"/>
                <w:sz w:val="24"/>
              </w:rPr>
              <w:t>Confirm designer for print publicity and website/pages</w:t>
            </w:r>
          </w:p>
          <w:p w14:paraId="5D210E43" w14:textId="77777777" w:rsidR="007F6792" w:rsidRDefault="00000000">
            <w:pPr>
              <w:numPr>
                <w:ilvl w:val="0"/>
                <w:numId w:val="25"/>
              </w:numPr>
              <w:spacing w:line="276" w:lineRule="auto"/>
              <w:ind w:left="0" w:hanging="2"/>
              <w:rPr>
                <w:rFonts w:ascii="Calibri" w:eastAsia="Calibri" w:hAnsi="Calibri" w:cs="Calibri"/>
                <w:sz w:val="24"/>
              </w:rPr>
            </w:pPr>
            <w:r>
              <w:rPr>
                <w:rFonts w:ascii="Calibri" w:eastAsia="Calibri" w:hAnsi="Calibri" w:cs="Calibri"/>
                <w:sz w:val="24"/>
              </w:rPr>
              <w:t>Confirm all institutional systems/deadlines for the Conference</w:t>
            </w:r>
          </w:p>
          <w:p w14:paraId="582D17C7" w14:textId="77777777" w:rsidR="007F6792" w:rsidRDefault="00000000">
            <w:pPr>
              <w:numPr>
                <w:ilvl w:val="0"/>
                <w:numId w:val="25"/>
              </w:numPr>
              <w:spacing w:line="276" w:lineRule="auto"/>
              <w:ind w:left="0" w:hanging="2"/>
              <w:rPr>
                <w:rFonts w:ascii="Calibri" w:eastAsia="Calibri" w:hAnsi="Calibri" w:cs="Calibri"/>
                <w:sz w:val="24"/>
              </w:rPr>
            </w:pPr>
            <w:r>
              <w:rPr>
                <w:rFonts w:ascii="Calibri" w:eastAsia="Calibri" w:hAnsi="Calibri" w:cs="Calibri"/>
                <w:sz w:val="24"/>
              </w:rPr>
              <w:t xml:space="preserve">Conference and call for </w:t>
            </w:r>
            <w:proofErr w:type="gramStart"/>
            <w:r>
              <w:rPr>
                <w:rFonts w:ascii="Calibri" w:eastAsia="Calibri" w:hAnsi="Calibri" w:cs="Calibri"/>
                <w:sz w:val="24"/>
              </w:rPr>
              <w:t>papers</w:t>
            </w:r>
            <w:proofErr w:type="gramEnd"/>
            <w:r>
              <w:rPr>
                <w:rFonts w:ascii="Calibri" w:eastAsia="Calibri" w:hAnsi="Calibri" w:cs="Calibri"/>
                <w:sz w:val="24"/>
              </w:rPr>
              <w:t xml:space="preserve"> announcement at DHS conference</w:t>
            </w:r>
          </w:p>
        </w:tc>
      </w:tr>
      <w:tr w:rsidR="007F6792" w14:paraId="0055B271" w14:textId="77777777">
        <w:trPr>
          <w:trHeight w:val="1394"/>
        </w:trPr>
        <w:tc>
          <w:tcPr>
            <w:tcW w:w="1635" w:type="dxa"/>
          </w:tcPr>
          <w:p w14:paraId="7CDB7C43"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9 months before</w:t>
            </w:r>
          </w:p>
          <w:p w14:paraId="0B3B16B2" w14:textId="77777777" w:rsidR="007F6792" w:rsidRDefault="007F6792">
            <w:pPr>
              <w:spacing w:line="276" w:lineRule="auto"/>
              <w:ind w:left="0" w:hanging="2"/>
              <w:rPr>
                <w:rFonts w:ascii="Calibri" w:eastAsia="Calibri" w:hAnsi="Calibri" w:cs="Calibri"/>
                <w:sz w:val="24"/>
              </w:rPr>
            </w:pPr>
          </w:p>
          <w:p w14:paraId="74E263FB" w14:textId="77777777" w:rsidR="007F6792" w:rsidRDefault="007F6792">
            <w:pPr>
              <w:spacing w:line="276" w:lineRule="auto"/>
              <w:ind w:left="0" w:hanging="2"/>
              <w:rPr>
                <w:rFonts w:ascii="Calibri" w:eastAsia="Calibri" w:hAnsi="Calibri" w:cs="Calibri"/>
                <w:sz w:val="24"/>
              </w:rPr>
            </w:pPr>
          </w:p>
        </w:tc>
        <w:tc>
          <w:tcPr>
            <w:tcW w:w="8145" w:type="dxa"/>
          </w:tcPr>
          <w:p w14:paraId="2C2292AA" w14:textId="77777777" w:rsidR="007F6792" w:rsidRDefault="00000000">
            <w:pPr>
              <w:numPr>
                <w:ilvl w:val="0"/>
                <w:numId w:val="24"/>
              </w:numPr>
              <w:spacing w:line="276" w:lineRule="auto"/>
              <w:ind w:left="0" w:hanging="2"/>
              <w:rPr>
                <w:rFonts w:ascii="Calibri" w:eastAsia="Calibri" w:hAnsi="Calibri" w:cs="Calibri"/>
                <w:sz w:val="24"/>
              </w:rPr>
            </w:pPr>
            <w:r>
              <w:rPr>
                <w:rFonts w:ascii="Calibri" w:eastAsia="Calibri" w:hAnsi="Calibri" w:cs="Calibri"/>
                <w:sz w:val="24"/>
              </w:rPr>
              <w:t>Launch of Conference website</w:t>
            </w:r>
          </w:p>
          <w:p w14:paraId="45614E9C" w14:textId="77777777" w:rsidR="007F6792" w:rsidRDefault="00000000">
            <w:pPr>
              <w:numPr>
                <w:ilvl w:val="0"/>
                <w:numId w:val="24"/>
              </w:numPr>
              <w:spacing w:line="276" w:lineRule="auto"/>
              <w:ind w:left="0" w:hanging="2"/>
              <w:rPr>
                <w:rFonts w:ascii="Calibri" w:eastAsia="Calibri" w:hAnsi="Calibri" w:cs="Calibri"/>
                <w:sz w:val="24"/>
              </w:rPr>
            </w:pPr>
            <w:r>
              <w:rPr>
                <w:rFonts w:ascii="Calibri" w:eastAsia="Calibri" w:hAnsi="Calibri" w:cs="Calibri"/>
                <w:sz w:val="24"/>
              </w:rPr>
              <w:t>Call for papers in DHS Newsletter/DHS e-list, and beyond</w:t>
            </w:r>
          </w:p>
          <w:p w14:paraId="4111A21F" w14:textId="77777777" w:rsidR="007F6792" w:rsidRDefault="00000000">
            <w:pPr>
              <w:numPr>
                <w:ilvl w:val="0"/>
                <w:numId w:val="24"/>
              </w:numPr>
              <w:spacing w:line="276" w:lineRule="auto"/>
              <w:ind w:left="0" w:hanging="2"/>
              <w:rPr>
                <w:rFonts w:ascii="Calibri" w:eastAsia="Calibri" w:hAnsi="Calibri" w:cs="Calibri"/>
                <w:sz w:val="24"/>
              </w:rPr>
            </w:pPr>
            <w:r>
              <w:rPr>
                <w:rFonts w:ascii="Calibri" w:eastAsia="Calibri" w:hAnsi="Calibri" w:cs="Calibri"/>
                <w:sz w:val="24"/>
              </w:rPr>
              <w:t>Confirm conference fee structure with Society</w:t>
            </w:r>
          </w:p>
          <w:p w14:paraId="5C8544DE" w14:textId="77777777" w:rsidR="007F6792" w:rsidRDefault="00000000">
            <w:pPr>
              <w:numPr>
                <w:ilvl w:val="0"/>
                <w:numId w:val="24"/>
              </w:numPr>
              <w:spacing w:line="276" w:lineRule="auto"/>
              <w:ind w:left="0" w:hanging="2"/>
              <w:rPr>
                <w:rFonts w:ascii="Calibri" w:eastAsia="Calibri" w:hAnsi="Calibri" w:cs="Calibri"/>
                <w:sz w:val="24"/>
              </w:rPr>
            </w:pPr>
            <w:r>
              <w:rPr>
                <w:rFonts w:ascii="Calibri" w:eastAsia="Calibri" w:hAnsi="Calibri" w:cs="Calibri"/>
                <w:sz w:val="24"/>
              </w:rPr>
              <w:t>Confirm abstract reviewing Committee, and reviewing process</w:t>
            </w:r>
          </w:p>
          <w:p w14:paraId="7FAFEF08" w14:textId="77777777" w:rsidR="007F6792" w:rsidRDefault="00000000">
            <w:pPr>
              <w:numPr>
                <w:ilvl w:val="0"/>
                <w:numId w:val="24"/>
              </w:numPr>
              <w:spacing w:line="276" w:lineRule="auto"/>
              <w:ind w:left="0" w:hanging="2"/>
              <w:rPr>
                <w:rFonts w:ascii="Calibri" w:eastAsia="Calibri" w:hAnsi="Calibri" w:cs="Calibri"/>
                <w:sz w:val="24"/>
              </w:rPr>
            </w:pPr>
            <w:r>
              <w:rPr>
                <w:rFonts w:ascii="Calibri" w:eastAsia="Calibri" w:hAnsi="Calibri" w:cs="Calibri"/>
                <w:sz w:val="24"/>
              </w:rPr>
              <w:t>Appoint Conference administrator</w:t>
            </w:r>
          </w:p>
          <w:p w14:paraId="1B7205D0" w14:textId="77777777" w:rsidR="007F6792" w:rsidRDefault="00000000">
            <w:pPr>
              <w:numPr>
                <w:ilvl w:val="0"/>
                <w:numId w:val="24"/>
              </w:numPr>
              <w:spacing w:line="276" w:lineRule="auto"/>
              <w:ind w:left="0" w:hanging="2"/>
              <w:rPr>
                <w:rFonts w:ascii="Calibri" w:eastAsia="Calibri" w:hAnsi="Calibri" w:cs="Calibri"/>
                <w:sz w:val="24"/>
              </w:rPr>
            </w:pPr>
            <w:r>
              <w:rPr>
                <w:rFonts w:ascii="Calibri" w:eastAsia="Calibri" w:hAnsi="Calibri" w:cs="Calibri"/>
                <w:sz w:val="24"/>
              </w:rPr>
              <w:t>Finalise budget with the DHS and apply for £1000 loan if required</w:t>
            </w:r>
          </w:p>
        </w:tc>
      </w:tr>
      <w:tr w:rsidR="007F6792" w14:paraId="68EF2172" w14:textId="77777777">
        <w:trPr>
          <w:trHeight w:val="1622"/>
        </w:trPr>
        <w:tc>
          <w:tcPr>
            <w:tcW w:w="1635" w:type="dxa"/>
          </w:tcPr>
          <w:p w14:paraId="72AB3D2A"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6 – 3 months before</w:t>
            </w:r>
          </w:p>
        </w:tc>
        <w:tc>
          <w:tcPr>
            <w:tcW w:w="8145" w:type="dxa"/>
          </w:tcPr>
          <w:p w14:paraId="2E56633B" w14:textId="77777777" w:rsidR="007F6792" w:rsidRDefault="00000000">
            <w:pPr>
              <w:numPr>
                <w:ilvl w:val="0"/>
                <w:numId w:val="24"/>
              </w:numPr>
              <w:spacing w:line="276" w:lineRule="auto"/>
              <w:ind w:left="0" w:hanging="2"/>
              <w:rPr>
                <w:rFonts w:ascii="Calibri" w:eastAsia="Calibri" w:hAnsi="Calibri" w:cs="Calibri"/>
                <w:sz w:val="24"/>
              </w:rPr>
            </w:pPr>
            <w:r>
              <w:rPr>
                <w:rFonts w:ascii="Calibri" w:eastAsia="Calibri" w:hAnsi="Calibri" w:cs="Calibri"/>
                <w:sz w:val="24"/>
              </w:rPr>
              <w:t xml:space="preserve">Second call for papers if necessary </w:t>
            </w:r>
          </w:p>
          <w:p w14:paraId="43299098" w14:textId="77777777" w:rsidR="007F6792" w:rsidRDefault="00000000">
            <w:pPr>
              <w:numPr>
                <w:ilvl w:val="0"/>
                <w:numId w:val="24"/>
              </w:numPr>
              <w:spacing w:line="276" w:lineRule="auto"/>
              <w:ind w:left="0" w:hanging="2"/>
              <w:rPr>
                <w:rFonts w:ascii="Calibri" w:eastAsia="Calibri" w:hAnsi="Calibri" w:cs="Calibri"/>
                <w:sz w:val="24"/>
              </w:rPr>
            </w:pPr>
            <w:r>
              <w:rPr>
                <w:rFonts w:ascii="Calibri" w:eastAsia="Calibri" w:hAnsi="Calibri" w:cs="Calibri"/>
                <w:sz w:val="24"/>
              </w:rPr>
              <w:t>Arrange Conference visits</w:t>
            </w:r>
          </w:p>
          <w:p w14:paraId="2C9CFFF8" w14:textId="77777777" w:rsidR="007F6792" w:rsidRDefault="00000000">
            <w:pPr>
              <w:numPr>
                <w:ilvl w:val="0"/>
                <w:numId w:val="23"/>
              </w:numPr>
              <w:spacing w:line="276" w:lineRule="auto"/>
              <w:ind w:left="0" w:hanging="2"/>
              <w:rPr>
                <w:rFonts w:ascii="Calibri" w:eastAsia="Calibri" w:hAnsi="Calibri" w:cs="Calibri"/>
                <w:sz w:val="24"/>
              </w:rPr>
            </w:pPr>
            <w:r>
              <w:rPr>
                <w:rFonts w:ascii="Calibri" w:eastAsia="Calibri" w:hAnsi="Calibri" w:cs="Calibri"/>
                <w:sz w:val="24"/>
              </w:rPr>
              <w:t>Conference publicity: DHS Newsletter, DHS e-list, beyond</w:t>
            </w:r>
          </w:p>
          <w:p w14:paraId="1E14A463" w14:textId="77777777" w:rsidR="007F6792" w:rsidRDefault="00000000">
            <w:pPr>
              <w:numPr>
                <w:ilvl w:val="0"/>
                <w:numId w:val="23"/>
              </w:numPr>
              <w:spacing w:line="276" w:lineRule="auto"/>
              <w:ind w:left="0" w:hanging="2"/>
              <w:rPr>
                <w:rFonts w:ascii="Calibri" w:eastAsia="Calibri" w:hAnsi="Calibri" w:cs="Calibri"/>
                <w:sz w:val="24"/>
              </w:rPr>
            </w:pPr>
            <w:r>
              <w:rPr>
                <w:rFonts w:ascii="Calibri" w:eastAsia="Calibri" w:hAnsi="Calibri" w:cs="Calibri"/>
                <w:sz w:val="24"/>
              </w:rPr>
              <w:t>Anonymised peer review and confirm selection of papers</w:t>
            </w:r>
          </w:p>
          <w:p w14:paraId="18F334E5" w14:textId="77777777" w:rsidR="007F6792" w:rsidRDefault="00000000">
            <w:pPr>
              <w:numPr>
                <w:ilvl w:val="0"/>
                <w:numId w:val="23"/>
              </w:numPr>
              <w:spacing w:line="276" w:lineRule="auto"/>
              <w:ind w:left="0" w:hanging="2"/>
              <w:rPr>
                <w:rFonts w:ascii="Calibri" w:eastAsia="Calibri" w:hAnsi="Calibri" w:cs="Calibri"/>
                <w:sz w:val="24"/>
              </w:rPr>
            </w:pPr>
            <w:r>
              <w:rPr>
                <w:rFonts w:ascii="Calibri" w:eastAsia="Calibri" w:hAnsi="Calibri" w:cs="Calibri"/>
                <w:sz w:val="24"/>
              </w:rPr>
              <w:t>Call for and assessment of DHS bursaries</w:t>
            </w:r>
          </w:p>
          <w:p w14:paraId="4541013E" w14:textId="77777777" w:rsidR="007F6792" w:rsidRDefault="00000000">
            <w:pPr>
              <w:numPr>
                <w:ilvl w:val="0"/>
                <w:numId w:val="23"/>
              </w:numPr>
              <w:spacing w:line="276" w:lineRule="auto"/>
              <w:ind w:left="0" w:hanging="2"/>
              <w:rPr>
                <w:rFonts w:ascii="Calibri" w:eastAsia="Calibri" w:hAnsi="Calibri" w:cs="Calibri"/>
                <w:sz w:val="24"/>
              </w:rPr>
            </w:pPr>
            <w:r>
              <w:rPr>
                <w:rFonts w:ascii="Calibri" w:eastAsia="Calibri" w:hAnsi="Calibri" w:cs="Calibri"/>
                <w:sz w:val="24"/>
              </w:rPr>
              <w:t>Programme the Conference: keynotes, papers, visits, events</w:t>
            </w:r>
          </w:p>
          <w:p w14:paraId="69D98F5F" w14:textId="77777777" w:rsidR="007F6792" w:rsidRDefault="00000000">
            <w:pPr>
              <w:numPr>
                <w:ilvl w:val="0"/>
                <w:numId w:val="23"/>
              </w:numPr>
              <w:spacing w:line="276" w:lineRule="auto"/>
              <w:ind w:left="0" w:hanging="2"/>
              <w:rPr>
                <w:rFonts w:ascii="Calibri" w:eastAsia="Calibri" w:hAnsi="Calibri" w:cs="Calibri"/>
                <w:sz w:val="24"/>
              </w:rPr>
            </w:pPr>
            <w:r>
              <w:rPr>
                <w:rFonts w:ascii="Calibri" w:eastAsia="Calibri" w:hAnsi="Calibri" w:cs="Calibri"/>
                <w:sz w:val="24"/>
              </w:rPr>
              <w:t xml:space="preserve">Arrange strand chairs, keynotes chairs </w:t>
            </w:r>
          </w:p>
          <w:p w14:paraId="5A5E2646" w14:textId="77777777" w:rsidR="007F6792" w:rsidRDefault="00000000">
            <w:pPr>
              <w:numPr>
                <w:ilvl w:val="0"/>
                <w:numId w:val="23"/>
              </w:numPr>
              <w:spacing w:line="276" w:lineRule="auto"/>
              <w:ind w:left="0" w:hanging="2"/>
              <w:rPr>
                <w:rFonts w:ascii="Calibri" w:eastAsia="Calibri" w:hAnsi="Calibri" w:cs="Calibri"/>
                <w:sz w:val="24"/>
              </w:rPr>
            </w:pPr>
            <w:r>
              <w:rPr>
                <w:rFonts w:ascii="Calibri" w:eastAsia="Calibri" w:hAnsi="Calibri" w:cs="Calibri"/>
                <w:sz w:val="24"/>
              </w:rPr>
              <w:t>Confirm student assistants</w:t>
            </w:r>
          </w:p>
        </w:tc>
      </w:tr>
    </w:tbl>
    <w:p w14:paraId="38E30056" w14:textId="77777777" w:rsidR="007F6792" w:rsidRDefault="007F6792">
      <w:pPr>
        <w:spacing w:line="276" w:lineRule="auto"/>
        <w:ind w:left="0" w:hanging="2"/>
        <w:rPr>
          <w:rFonts w:ascii="Calibri" w:eastAsia="Calibri" w:hAnsi="Calibri" w:cs="Calibri"/>
          <w:sz w:val="24"/>
        </w:rPr>
      </w:pPr>
    </w:p>
    <w:p w14:paraId="516F1D83" w14:textId="77777777" w:rsidR="007A5A4E" w:rsidRDefault="007A5A4E">
      <w:pPr>
        <w:keepNext/>
        <w:pBdr>
          <w:top w:val="nil"/>
          <w:left w:val="nil"/>
          <w:bottom w:val="nil"/>
          <w:right w:val="nil"/>
          <w:between w:val="nil"/>
        </w:pBdr>
        <w:spacing w:after="60" w:line="276" w:lineRule="auto"/>
        <w:ind w:left="1" w:hanging="3"/>
        <w:rPr>
          <w:rFonts w:ascii="Calibri" w:eastAsia="Calibri" w:hAnsi="Calibri" w:cs="Calibri"/>
          <w:sz w:val="28"/>
          <w:szCs w:val="28"/>
        </w:rPr>
      </w:pPr>
    </w:p>
    <w:p w14:paraId="7790A89F" w14:textId="0C19B631" w:rsidR="007F6792" w:rsidRDefault="00000000">
      <w:pPr>
        <w:keepNext/>
        <w:pBdr>
          <w:top w:val="nil"/>
          <w:left w:val="nil"/>
          <w:bottom w:val="nil"/>
          <w:right w:val="nil"/>
          <w:between w:val="nil"/>
        </w:pBdr>
        <w:spacing w:after="60" w:line="276" w:lineRule="auto"/>
        <w:ind w:left="1" w:hanging="3"/>
        <w:rPr>
          <w:rFonts w:ascii="Calibri" w:eastAsia="Calibri" w:hAnsi="Calibri" w:cs="Calibri"/>
          <w:sz w:val="28"/>
          <w:szCs w:val="28"/>
        </w:rPr>
      </w:pPr>
      <w:r>
        <w:rPr>
          <w:rFonts w:ascii="Calibri" w:eastAsia="Calibri" w:hAnsi="Calibri" w:cs="Calibri"/>
          <w:sz w:val="28"/>
          <w:szCs w:val="28"/>
        </w:rPr>
        <w:t>Financial Guidelines</w:t>
      </w:r>
    </w:p>
    <w:p w14:paraId="03A1E39C" w14:textId="77777777" w:rsidR="007F6792" w:rsidRDefault="00000000">
      <w:pPr>
        <w:keepNext/>
        <w:pBdr>
          <w:top w:val="nil"/>
          <w:left w:val="nil"/>
          <w:bottom w:val="nil"/>
          <w:right w:val="nil"/>
          <w:between w:val="nil"/>
        </w:pBdr>
        <w:spacing w:before="240" w:after="60" w:line="276" w:lineRule="auto"/>
        <w:ind w:left="0" w:hanging="2"/>
        <w:rPr>
          <w:rFonts w:ascii="Calibri" w:eastAsia="Calibri" w:hAnsi="Calibri" w:cs="Calibri"/>
          <w:sz w:val="24"/>
        </w:rPr>
      </w:pPr>
      <w:r>
        <w:rPr>
          <w:rFonts w:ascii="Calibri" w:eastAsia="Calibri" w:hAnsi="Calibri" w:cs="Calibri"/>
          <w:b/>
          <w:sz w:val="24"/>
        </w:rPr>
        <w:t>Finance and budget</w:t>
      </w:r>
    </w:p>
    <w:p w14:paraId="74A59748" w14:textId="77777777" w:rsidR="007F6792" w:rsidRDefault="00000000">
      <w:pPr>
        <w:keepNext/>
        <w:spacing w:before="240" w:after="60" w:line="276" w:lineRule="auto"/>
        <w:ind w:left="1" w:hanging="3"/>
        <w:rPr>
          <w:rFonts w:ascii="Calibri" w:eastAsia="Calibri" w:hAnsi="Calibri" w:cs="Calibri"/>
          <w:color w:val="CB2166"/>
          <w:sz w:val="28"/>
          <w:szCs w:val="28"/>
        </w:rPr>
      </w:pPr>
      <w:r w:rsidRPr="007A5A4E">
        <w:rPr>
          <w:rFonts w:ascii="Calibri" w:eastAsia="Calibri" w:hAnsi="Calibri" w:cs="Calibri"/>
          <w:color w:val="CB2166"/>
          <w:sz w:val="28"/>
          <w:szCs w:val="28"/>
        </w:rPr>
        <w:t>16. Budget Projections</w:t>
      </w:r>
    </w:p>
    <w:p w14:paraId="58F7E528" w14:textId="77777777" w:rsidR="00851D99" w:rsidRPr="007A5A4E" w:rsidRDefault="00851D99">
      <w:pPr>
        <w:keepNext/>
        <w:spacing w:before="240" w:after="60" w:line="276" w:lineRule="auto"/>
        <w:ind w:left="0" w:hanging="2"/>
        <w:rPr>
          <w:rFonts w:ascii="Calibri" w:eastAsia="Calibri" w:hAnsi="Calibri" w:cs="Calibri"/>
          <w:b/>
          <w:color w:val="CB2166"/>
          <w:sz w:val="24"/>
        </w:rPr>
      </w:pPr>
    </w:p>
    <w:p w14:paraId="0FA9AD87" w14:textId="77777777" w:rsidR="007F6792" w:rsidRPr="00851D99" w:rsidRDefault="00000000">
      <w:pPr>
        <w:numPr>
          <w:ilvl w:val="0"/>
          <w:numId w:val="9"/>
        </w:numPr>
        <w:spacing w:line="276" w:lineRule="auto"/>
        <w:ind w:left="0" w:hanging="2"/>
        <w:rPr>
          <w:rFonts w:ascii="Karla" w:eastAsia="Karla" w:hAnsi="Karla" w:cs="Karla"/>
          <w:sz w:val="24"/>
        </w:rPr>
      </w:pPr>
      <w:r>
        <w:rPr>
          <w:rFonts w:ascii="Calibri" w:eastAsia="Calibri" w:hAnsi="Calibri" w:cs="Calibri"/>
          <w:b/>
          <w:sz w:val="24"/>
        </w:rPr>
        <w:t xml:space="preserve">A detailed budget for the Conference must be prepared with, or soon after acceptance of, the application to host the Annual Conference. </w:t>
      </w:r>
      <w:r>
        <w:rPr>
          <w:rFonts w:ascii="Calibri" w:eastAsia="Calibri" w:hAnsi="Calibri" w:cs="Calibri"/>
          <w:sz w:val="24"/>
        </w:rPr>
        <w:t>The budget must detail projected income and all conceivable expenditure and should be presented in spreadsheet format with each category detailed. Advice should be sought from the Conference Liaison Officer and the Society Treasurer (see table below for example of a budget plan).</w:t>
      </w:r>
    </w:p>
    <w:p w14:paraId="6B6887F6" w14:textId="77777777" w:rsidR="00851D99" w:rsidRDefault="00851D99" w:rsidP="00851D99">
      <w:pPr>
        <w:spacing w:line="276" w:lineRule="auto"/>
        <w:ind w:leftChars="0" w:left="0" w:firstLineChars="0" w:firstLine="0"/>
        <w:rPr>
          <w:rFonts w:ascii="Karla" w:eastAsia="Karla" w:hAnsi="Karla" w:cs="Karla"/>
          <w:sz w:val="24"/>
        </w:rPr>
      </w:pPr>
    </w:p>
    <w:p w14:paraId="7B72DDFE" w14:textId="77777777" w:rsidR="007F6792" w:rsidRDefault="00000000">
      <w:pPr>
        <w:numPr>
          <w:ilvl w:val="0"/>
          <w:numId w:val="9"/>
        </w:numPr>
        <w:spacing w:line="276" w:lineRule="auto"/>
        <w:ind w:left="0" w:hanging="2"/>
        <w:rPr>
          <w:rFonts w:ascii="Calibri" w:eastAsia="Calibri" w:hAnsi="Calibri" w:cs="Calibri"/>
          <w:sz w:val="24"/>
        </w:rPr>
      </w:pPr>
      <w:r>
        <w:rPr>
          <w:rFonts w:ascii="Calibri" w:eastAsia="Calibri" w:hAnsi="Calibri" w:cs="Calibri"/>
          <w:b/>
          <w:sz w:val="24"/>
        </w:rPr>
        <w:t xml:space="preserve">Projected income: </w:t>
      </w:r>
    </w:p>
    <w:p w14:paraId="00BB6432" w14:textId="77777777" w:rsidR="007F6792" w:rsidRPr="007A5A4E" w:rsidRDefault="00000000" w:rsidP="007A5A4E">
      <w:pPr>
        <w:pStyle w:val="ListParagraph"/>
        <w:numPr>
          <w:ilvl w:val="0"/>
          <w:numId w:val="27"/>
        </w:numPr>
        <w:spacing w:line="276" w:lineRule="auto"/>
        <w:ind w:leftChars="0" w:firstLineChars="0"/>
        <w:rPr>
          <w:rFonts w:ascii="Karla" w:eastAsia="Karla" w:hAnsi="Karla" w:cs="Karla"/>
          <w:sz w:val="24"/>
        </w:rPr>
      </w:pPr>
      <w:r w:rsidRPr="007A5A4E">
        <w:rPr>
          <w:rFonts w:ascii="Calibri" w:eastAsia="Calibri" w:hAnsi="Calibri" w:cs="Calibri"/>
          <w:b/>
          <w:sz w:val="24"/>
        </w:rPr>
        <w:t>DHS Keynote grant</w:t>
      </w:r>
      <w:r w:rsidRPr="007A5A4E">
        <w:rPr>
          <w:rFonts w:ascii="Calibri" w:eastAsia="Calibri" w:hAnsi="Calibri" w:cs="Calibri"/>
          <w:sz w:val="24"/>
        </w:rPr>
        <w:t xml:space="preserve"> (£2,000 for honorarium, consisting of a maximum of £250 honorarium per keynote speaker and standard travel and accommodation) </w:t>
      </w:r>
    </w:p>
    <w:p w14:paraId="2FFF7C80" w14:textId="77777777" w:rsidR="007F6792" w:rsidRPr="007A5A4E" w:rsidRDefault="00000000" w:rsidP="007A5A4E">
      <w:pPr>
        <w:pStyle w:val="ListParagraph"/>
        <w:numPr>
          <w:ilvl w:val="0"/>
          <w:numId w:val="27"/>
        </w:numPr>
        <w:spacing w:line="276" w:lineRule="auto"/>
        <w:ind w:leftChars="0" w:firstLineChars="0"/>
        <w:rPr>
          <w:rFonts w:ascii="Karla" w:eastAsia="Karla" w:hAnsi="Karla" w:cs="Karla"/>
          <w:sz w:val="24"/>
        </w:rPr>
      </w:pPr>
      <w:r w:rsidRPr="007A5A4E">
        <w:rPr>
          <w:rFonts w:ascii="Calibri" w:eastAsia="Calibri" w:hAnsi="Calibri" w:cs="Calibri"/>
          <w:b/>
          <w:sz w:val="24"/>
        </w:rPr>
        <w:t>delegate fees</w:t>
      </w:r>
      <w:r w:rsidRPr="007A5A4E">
        <w:rPr>
          <w:rFonts w:ascii="Calibri" w:eastAsia="Calibri" w:hAnsi="Calibri" w:cs="Calibri"/>
          <w:sz w:val="24"/>
        </w:rPr>
        <w:t xml:space="preserve"> (the largest income, calculated carefully according to fee structure/categories). </w:t>
      </w:r>
    </w:p>
    <w:p w14:paraId="77580607" w14:textId="77777777" w:rsidR="007F6792" w:rsidRPr="007A5A4E" w:rsidRDefault="00000000" w:rsidP="007A5A4E">
      <w:pPr>
        <w:pStyle w:val="ListParagraph"/>
        <w:numPr>
          <w:ilvl w:val="0"/>
          <w:numId w:val="27"/>
        </w:numPr>
        <w:spacing w:line="276" w:lineRule="auto"/>
        <w:ind w:leftChars="0" w:firstLineChars="0"/>
        <w:rPr>
          <w:rFonts w:ascii="Calibri" w:eastAsia="Calibri" w:hAnsi="Calibri" w:cs="Calibri"/>
          <w:sz w:val="24"/>
        </w:rPr>
      </w:pPr>
      <w:r w:rsidRPr="007A5A4E">
        <w:rPr>
          <w:rFonts w:ascii="Calibri" w:eastAsia="Calibri" w:hAnsi="Calibri" w:cs="Calibri"/>
          <w:sz w:val="24"/>
        </w:rPr>
        <w:t>The projected income can vary considerably depending on the number of delegates, it is recommended that various numbers are considered (100/125/150, etc.)</w:t>
      </w:r>
    </w:p>
    <w:p w14:paraId="2C19FB2E" w14:textId="14ED8BEF" w:rsidR="007F6792" w:rsidRPr="007A5A4E" w:rsidRDefault="00000000" w:rsidP="00851D99">
      <w:pPr>
        <w:pStyle w:val="ListParagraph"/>
        <w:numPr>
          <w:ilvl w:val="0"/>
          <w:numId w:val="27"/>
        </w:numPr>
        <w:spacing w:line="276" w:lineRule="auto"/>
        <w:ind w:leftChars="0" w:firstLineChars="0"/>
        <w:rPr>
          <w:rFonts w:ascii="Karla" w:eastAsia="Karla" w:hAnsi="Karla" w:cs="Karla"/>
          <w:sz w:val="24"/>
        </w:rPr>
      </w:pPr>
      <w:r w:rsidRPr="007A5A4E">
        <w:rPr>
          <w:rFonts w:ascii="Calibri" w:eastAsia="Calibri" w:hAnsi="Calibri" w:cs="Calibri"/>
          <w:b/>
          <w:sz w:val="24"/>
        </w:rPr>
        <w:t>institutional contribution</w:t>
      </w:r>
      <w:r w:rsidRPr="007A5A4E">
        <w:rPr>
          <w:rFonts w:ascii="Calibri" w:eastAsia="Calibri" w:hAnsi="Calibri" w:cs="Calibri"/>
          <w:sz w:val="24"/>
        </w:rPr>
        <w:t xml:space="preserve"> (e.g. administration, cost of convener’s organisational time, postage, reprographics)</w:t>
      </w:r>
      <w:r w:rsidR="007A5A4E" w:rsidRPr="007A5A4E">
        <w:rPr>
          <w:rFonts w:ascii="Karla" w:eastAsia="Karla" w:hAnsi="Karla" w:cs="Karla"/>
          <w:sz w:val="24"/>
        </w:rPr>
        <w:t xml:space="preserve"> </w:t>
      </w:r>
      <w:r w:rsidRPr="007A5A4E">
        <w:rPr>
          <w:rFonts w:ascii="Calibri" w:eastAsia="Calibri" w:hAnsi="Calibri" w:cs="Calibri"/>
          <w:sz w:val="24"/>
        </w:rPr>
        <w:t>and may include:</w:t>
      </w:r>
    </w:p>
    <w:p w14:paraId="7BC5D0D9" w14:textId="77777777" w:rsidR="007F6792" w:rsidRPr="00851D99" w:rsidRDefault="00000000" w:rsidP="00851D99">
      <w:pPr>
        <w:pStyle w:val="ListParagraph"/>
        <w:numPr>
          <w:ilvl w:val="0"/>
          <w:numId w:val="27"/>
        </w:numPr>
        <w:spacing w:line="276" w:lineRule="auto"/>
        <w:ind w:leftChars="0" w:firstLineChars="0"/>
        <w:rPr>
          <w:rFonts w:ascii="Calibri" w:eastAsia="Calibri" w:hAnsi="Calibri" w:cs="Calibri"/>
          <w:sz w:val="24"/>
        </w:rPr>
      </w:pPr>
      <w:r w:rsidRPr="00851D99">
        <w:rPr>
          <w:rFonts w:ascii="Calibri" w:eastAsia="Calibri" w:hAnsi="Calibri" w:cs="Calibri"/>
          <w:sz w:val="24"/>
        </w:rPr>
        <w:t>Other conference grants/ sponsorships (conveners are responsible for securing this)</w:t>
      </w:r>
    </w:p>
    <w:p w14:paraId="6EEA1D6C" w14:textId="6C27E4A5" w:rsidR="007F6792" w:rsidRPr="00851D99" w:rsidRDefault="00000000" w:rsidP="00851D99">
      <w:pPr>
        <w:pStyle w:val="ListParagraph"/>
        <w:numPr>
          <w:ilvl w:val="0"/>
          <w:numId w:val="27"/>
        </w:numPr>
        <w:spacing w:line="276" w:lineRule="auto"/>
        <w:ind w:leftChars="0" w:firstLineChars="0"/>
        <w:rPr>
          <w:rFonts w:ascii="Calibri" w:eastAsia="Calibri" w:hAnsi="Calibri" w:cs="Calibri"/>
          <w:sz w:val="24"/>
        </w:rPr>
      </w:pPr>
      <w:r w:rsidRPr="001B1752">
        <w:rPr>
          <w:rFonts w:ascii="Calibri" w:eastAsia="Calibri" w:hAnsi="Calibri" w:cs="Calibri"/>
          <w:b/>
          <w:bCs/>
          <w:sz w:val="24"/>
        </w:rPr>
        <w:t xml:space="preserve">Oxford University Press sponsorship of DHS /OUP </w:t>
      </w:r>
      <w:r w:rsidR="001B1752">
        <w:rPr>
          <w:rFonts w:ascii="Calibri" w:eastAsia="Calibri" w:hAnsi="Calibri" w:cs="Calibri"/>
          <w:b/>
          <w:bCs/>
          <w:sz w:val="24"/>
        </w:rPr>
        <w:t xml:space="preserve">drinks </w:t>
      </w:r>
      <w:r w:rsidRPr="001B1752">
        <w:rPr>
          <w:rFonts w:ascii="Calibri" w:eastAsia="Calibri" w:hAnsi="Calibri" w:cs="Calibri"/>
          <w:b/>
          <w:bCs/>
          <w:sz w:val="24"/>
        </w:rPr>
        <w:t>reception</w:t>
      </w:r>
      <w:r w:rsidRPr="00851D99">
        <w:rPr>
          <w:rFonts w:ascii="Calibri" w:eastAsia="Calibri" w:hAnsi="Calibri" w:cs="Calibri"/>
          <w:sz w:val="24"/>
        </w:rPr>
        <w:t>. OUP publishes the Society’s Journal and must be approached by the convener with an offer to provide room for a fee-free stand to publicise OUP publications and promise to publicise their sponsorship</w:t>
      </w:r>
    </w:p>
    <w:p w14:paraId="2677BD89" w14:textId="77777777" w:rsidR="007F6792" w:rsidRPr="00851D99" w:rsidRDefault="00000000" w:rsidP="00851D99">
      <w:pPr>
        <w:pStyle w:val="ListParagraph"/>
        <w:numPr>
          <w:ilvl w:val="0"/>
          <w:numId w:val="27"/>
        </w:numPr>
        <w:spacing w:line="276" w:lineRule="auto"/>
        <w:ind w:leftChars="0" w:firstLineChars="0"/>
        <w:rPr>
          <w:rFonts w:ascii="Calibri" w:eastAsia="Calibri" w:hAnsi="Calibri" w:cs="Calibri"/>
          <w:sz w:val="24"/>
        </w:rPr>
      </w:pPr>
      <w:r w:rsidRPr="00851D99">
        <w:rPr>
          <w:rFonts w:ascii="Calibri" w:eastAsia="Calibri" w:hAnsi="Calibri" w:cs="Calibri"/>
          <w:sz w:val="24"/>
        </w:rPr>
        <w:t>other sponsorship/ income sought (e.g. charge for book stalls, charge for inclusion of journal/ magazine/ product advertisements with Conference)</w:t>
      </w:r>
    </w:p>
    <w:p w14:paraId="4ABE7BF6" w14:textId="77777777" w:rsidR="00851D99" w:rsidRPr="00851D99" w:rsidRDefault="00851D99" w:rsidP="00851D99">
      <w:pPr>
        <w:spacing w:line="276" w:lineRule="auto"/>
        <w:ind w:leftChars="0" w:left="0" w:firstLineChars="0" w:firstLine="0"/>
        <w:rPr>
          <w:rFonts w:ascii="Calibri" w:eastAsia="Calibri" w:hAnsi="Calibri" w:cs="Calibri"/>
          <w:sz w:val="24"/>
        </w:rPr>
      </w:pPr>
    </w:p>
    <w:p w14:paraId="06F46CC9" w14:textId="77777777" w:rsidR="00851D99" w:rsidRDefault="00000000" w:rsidP="00851D99">
      <w:pPr>
        <w:numPr>
          <w:ilvl w:val="0"/>
          <w:numId w:val="9"/>
        </w:numPr>
        <w:spacing w:line="276" w:lineRule="auto"/>
        <w:ind w:left="0" w:hanging="2"/>
        <w:rPr>
          <w:rFonts w:ascii="Calibri" w:eastAsia="Calibri" w:hAnsi="Calibri" w:cs="Calibri"/>
          <w:sz w:val="24"/>
        </w:rPr>
      </w:pPr>
      <w:r>
        <w:rPr>
          <w:rFonts w:ascii="Calibri" w:eastAsia="Calibri" w:hAnsi="Calibri" w:cs="Calibri"/>
          <w:b/>
          <w:sz w:val="24"/>
        </w:rPr>
        <w:t>Projected expenditure:</w:t>
      </w:r>
    </w:p>
    <w:p w14:paraId="03460D40" w14:textId="7E6F17E3" w:rsidR="007F6792" w:rsidRPr="00851D99" w:rsidRDefault="00000000" w:rsidP="00851D99">
      <w:pPr>
        <w:pStyle w:val="ListParagraph"/>
        <w:numPr>
          <w:ilvl w:val="0"/>
          <w:numId w:val="28"/>
        </w:numPr>
        <w:spacing w:line="276" w:lineRule="auto"/>
        <w:ind w:leftChars="0" w:firstLineChars="0"/>
        <w:rPr>
          <w:rFonts w:ascii="Calibri" w:eastAsia="Calibri" w:hAnsi="Calibri" w:cs="Calibri"/>
          <w:sz w:val="24"/>
        </w:rPr>
      </w:pPr>
      <w:r w:rsidRPr="00851D99">
        <w:rPr>
          <w:rFonts w:ascii="Calibri" w:eastAsia="Calibri" w:hAnsi="Calibri" w:cs="Calibri"/>
          <w:b/>
          <w:sz w:val="24"/>
        </w:rPr>
        <w:t>venue and/or equipment</w:t>
      </w:r>
      <w:r w:rsidRPr="00851D99">
        <w:rPr>
          <w:rFonts w:ascii="Calibri" w:eastAsia="Calibri" w:hAnsi="Calibri" w:cs="Calibri"/>
          <w:sz w:val="24"/>
        </w:rPr>
        <w:t xml:space="preserve"> </w:t>
      </w:r>
      <w:r w:rsidRPr="00851D99">
        <w:rPr>
          <w:rFonts w:ascii="Calibri" w:eastAsia="Calibri" w:hAnsi="Calibri" w:cs="Calibri"/>
          <w:b/>
          <w:sz w:val="24"/>
        </w:rPr>
        <w:t>hire</w:t>
      </w:r>
      <w:r w:rsidRPr="00851D99">
        <w:rPr>
          <w:rFonts w:ascii="Calibri" w:eastAsia="Calibri" w:hAnsi="Calibri" w:cs="Calibri"/>
          <w:sz w:val="24"/>
        </w:rPr>
        <w:t xml:space="preserve"> </w:t>
      </w:r>
    </w:p>
    <w:p w14:paraId="31770D78" w14:textId="77777777" w:rsidR="007F6792" w:rsidRPr="00851D99" w:rsidRDefault="00000000" w:rsidP="00851D99">
      <w:pPr>
        <w:pStyle w:val="ListParagraph"/>
        <w:numPr>
          <w:ilvl w:val="0"/>
          <w:numId w:val="28"/>
        </w:numPr>
        <w:spacing w:line="276" w:lineRule="auto"/>
        <w:ind w:leftChars="0" w:firstLineChars="0"/>
        <w:rPr>
          <w:rFonts w:ascii="Karla" w:eastAsia="Karla" w:hAnsi="Karla" w:cs="Karla"/>
          <w:sz w:val="24"/>
        </w:rPr>
      </w:pPr>
      <w:r w:rsidRPr="00851D99">
        <w:rPr>
          <w:rFonts w:ascii="Calibri" w:eastAsia="Calibri" w:hAnsi="Calibri" w:cs="Calibri"/>
          <w:b/>
          <w:sz w:val="24"/>
        </w:rPr>
        <w:t xml:space="preserve">catering </w:t>
      </w:r>
      <w:r w:rsidRPr="00851D99">
        <w:rPr>
          <w:rFonts w:ascii="Calibri" w:eastAsia="Calibri" w:hAnsi="Calibri" w:cs="Calibri"/>
          <w:sz w:val="24"/>
        </w:rPr>
        <w:t>(lunch and refreshments during the Conference, reception, Conference dinner)</w:t>
      </w:r>
    </w:p>
    <w:p w14:paraId="3F4C776F" w14:textId="77777777" w:rsidR="007F6792" w:rsidRPr="00851D99" w:rsidRDefault="00000000" w:rsidP="00851D99">
      <w:pPr>
        <w:pStyle w:val="ListParagraph"/>
        <w:numPr>
          <w:ilvl w:val="0"/>
          <w:numId w:val="28"/>
        </w:numPr>
        <w:spacing w:line="276" w:lineRule="auto"/>
        <w:ind w:leftChars="0" w:firstLineChars="0"/>
        <w:rPr>
          <w:rFonts w:ascii="Karla" w:eastAsia="Karla" w:hAnsi="Karla" w:cs="Karla"/>
          <w:sz w:val="24"/>
        </w:rPr>
      </w:pPr>
      <w:r w:rsidRPr="00851D99">
        <w:rPr>
          <w:rFonts w:ascii="Calibri" w:eastAsia="Calibri" w:hAnsi="Calibri" w:cs="Calibri"/>
          <w:b/>
          <w:sz w:val="24"/>
        </w:rPr>
        <w:t>conveners: all conveners’ costs associated with the Conference must be incorporated into the Conference budget.</w:t>
      </w:r>
      <w:r w:rsidRPr="00851D99">
        <w:rPr>
          <w:rFonts w:ascii="Calibri" w:eastAsia="Calibri" w:hAnsi="Calibri" w:cs="Calibri"/>
          <w:sz w:val="24"/>
        </w:rPr>
        <w:t xml:space="preserve"> </w:t>
      </w:r>
    </w:p>
    <w:p w14:paraId="738EA8B3" w14:textId="77777777" w:rsidR="007F6792" w:rsidRPr="00851D99" w:rsidRDefault="00000000" w:rsidP="00851D99">
      <w:pPr>
        <w:pStyle w:val="ListParagraph"/>
        <w:numPr>
          <w:ilvl w:val="0"/>
          <w:numId w:val="28"/>
        </w:numPr>
        <w:spacing w:line="276" w:lineRule="auto"/>
        <w:ind w:leftChars="0" w:firstLineChars="0"/>
        <w:rPr>
          <w:rFonts w:ascii="Karla" w:eastAsia="Karla" w:hAnsi="Karla" w:cs="Karla"/>
          <w:sz w:val="24"/>
        </w:rPr>
      </w:pPr>
      <w:r w:rsidRPr="00851D99">
        <w:rPr>
          <w:rFonts w:ascii="Calibri" w:eastAsia="Calibri" w:hAnsi="Calibri" w:cs="Calibri"/>
          <w:b/>
          <w:sz w:val="24"/>
        </w:rPr>
        <w:t xml:space="preserve">conference administrator </w:t>
      </w:r>
      <w:r w:rsidRPr="00851D99">
        <w:rPr>
          <w:rFonts w:ascii="Calibri" w:eastAsia="Calibri" w:hAnsi="Calibri" w:cs="Calibri"/>
          <w:sz w:val="24"/>
        </w:rPr>
        <w:t>(should be carefully timed for full benefit)</w:t>
      </w:r>
    </w:p>
    <w:p w14:paraId="42EAD0E4" w14:textId="77777777" w:rsidR="007F6792" w:rsidRPr="00851D99" w:rsidRDefault="00000000" w:rsidP="00851D99">
      <w:pPr>
        <w:pStyle w:val="ListParagraph"/>
        <w:numPr>
          <w:ilvl w:val="0"/>
          <w:numId w:val="28"/>
        </w:numPr>
        <w:spacing w:line="276" w:lineRule="auto"/>
        <w:ind w:leftChars="0" w:firstLineChars="0"/>
        <w:rPr>
          <w:rFonts w:ascii="Karla" w:eastAsia="Karla" w:hAnsi="Karla" w:cs="Karla"/>
          <w:sz w:val="24"/>
        </w:rPr>
      </w:pPr>
      <w:r w:rsidRPr="00851D99">
        <w:rPr>
          <w:rFonts w:ascii="Calibri" w:eastAsia="Calibri" w:hAnsi="Calibri" w:cs="Calibri"/>
          <w:b/>
          <w:sz w:val="24"/>
        </w:rPr>
        <w:t>publicity</w:t>
      </w:r>
      <w:r w:rsidRPr="00851D99">
        <w:rPr>
          <w:rFonts w:ascii="Calibri" w:eastAsia="Calibri" w:hAnsi="Calibri" w:cs="Calibri"/>
          <w:sz w:val="24"/>
        </w:rPr>
        <w:t xml:space="preserve"> (designer, all print material from posters to abstract booklet and webpage/site, advertisements, postage, conference packs, etc.)</w:t>
      </w:r>
    </w:p>
    <w:p w14:paraId="455C8A07" w14:textId="77777777" w:rsidR="007F6792" w:rsidRPr="00851D99" w:rsidRDefault="00000000" w:rsidP="00851D99">
      <w:pPr>
        <w:pStyle w:val="ListParagraph"/>
        <w:numPr>
          <w:ilvl w:val="0"/>
          <w:numId w:val="28"/>
        </w:numPr>
        <w:spacing w:line="276" w:lineRule="auto"/>
        <w:ind w:leftChars="0" w:firstLineChars="0"/>
        <w:rPr>
          <w:rFonts w:ascii="Karla" w:eastAsia="Karla" w:hAnsi="Karla" w:cs="Karla"/>
          <w:sz w:val="24"/>
        </w:rPr>
      </w:pPr>
      <w:r w:rsidRPr="00851D99">
        <w:rPr>
          <w:rFonts w:ascii="Calibri" w:eastAsia="Calibri" w:hAnsi="Calibri" w:cs="Calibri"/>
          <w:b/>
          <w:sz w:val="24"/>
        </w:rPr>
        <w:t>other keynotes</w:t>
      </w:r>
      <w:r w:rsidRPr="00851D99">
        <w:rPr>
          <w:rFonts w:ascii="Calibri" w:eastAsia="Calibri" w:hAnsi="Calibri" w:cs="Calibri"/>
          <w:sz w:val="24"/>
        </w:rPr>
        <w:t xml:space="preserve"> (honorarium; travel and accommodation, may be set against DHS Keynote grant or other sponsorship)</w:t>
      </w:r>
    </w:p>
    <w:p w14:paraId="0A280829" w14:textId="77777777" w:rsidR="007F6792" w:rsidRPr="00851D99" w:rsidRDefault="00000000" w:rsidP="00851D99">
      <w:pPr>
        <w:pStyle w:val="ListParagraph"/>
        <w:numPr>
          <w:ilvl w:val="0"/>
          <w:numId w:val="28"/>
        </w:numPr>
        <w:spacing w:line="276" w:lineRule="auto"/>
        <w:ind w:leftChars="0" w:firstLineChars="0"/>
        <w:rPr>
          <w:rFonts w:ascii="Karla" w:eastAsia="Karla" w:hAnsi="Karla" w:cs="Karla"/>
          <w:sz w:val="24"/>
        </w:rPr>
      </w:pPr>
      <w:r w:rsidRPr="00851D99">
        <w:rPr>
          <w:rFonts w:ascii="Calibri" w:eastAsia="Calibri" w:hAnsi="Calibri" w:cs="Calibri"/>
          <w:b/>
          <w:sz w:val="24"/>
        </w:rPr>
        <w:lastRenderedPageBreak/>
        <w:t>conference staff</w:t>
      </w:r>
      <w:r w:rsidRPr="00851D99">
        <w:rPr>
          <w:rFonts w:ascii="Calibri" w:eastAsia="Calibri" w:hAnsi="Calibri" w:cs="Calibri"/>
          <w:sz w:val="24"/>
        </w:rPr>
        <w:t xml:space="preserve"> (students as AV assistants, AV technicians, security)</w:t>
      </w:r>
    </w:p>
    <w:p w14:paraId="3CCDC9A9" w14:textId="77777777" w:rsidR="007F6792" w:rsidRPr="00851D99" w:rsidRDefault="00000000" w:rsidP="00851D99">
      <w:pPr>
        <w:spacing w:line="276" w:lineRule="auto"/>
        <w:ind w:leftChars="0" w:left="360" w:firstLineChars="0" w:firstLine="0"/>
        <w:rPr>
          <w:rFonts w:ascii="Calibri" w:eastAsia="Calibri" w:hAnsi="Calibri" w:cs="Calibri"/>
          <w:sz w:val="24"/>
        </w:rPr>
      </w:pPr>
      <w:r w:rsidRPr="00851D99">
        <w:rPr>
          <w:rFonts w:ascii="Calibri" w:eastAsia="Calibri" w:hAnsi="Calibri" w:cs="Calibri"/>
          <w:sz w:val="24"/>
        </w:rPr>
        <w:t>and</w:t>
      </w:r>
      <w:r w:rsidRPr="00851D99">
        <w:rPr>
          <w:rFonts w:ascii="Calibri" w:eastAsia="Calibri" w:hAnsi="Calibri" w:cs="Calibri"/>
          <w:b/>
          <w:sz w:val="24"/>
        </w:rPr>
        <w:t xml:space="preserve"> </w:t>
      </w:r>
      <w:r w:rsidRPr="00851D99">
        <w:rPr>
          <w:rFonts w:ascii="Calibri" w:eastAsia="Calibri" w:hAnsi="Calibri" w:cs="Calibri"/>
          <w:sz w:val="24"/>
        </w:rPr>
        <w:t>may include</w:t>
      </w:r>
      <w:r w:rsidRPr="00851D99">
        <w:rPr>
          <w:rFonts w:ascii="Calibri" w:eastAsia="Calibri" w:hAnsi="Calibri" w:cs="Calibri"/>
          <w:b/>
          <w:sz w:val="24"/>
        </w:rPr>
        <w:t xml:space="preserve">: </w:t>
      </w:r>
    </w:p>
    <w:p w14:paraId="3DBE3E26" w14:textId="77777777" w:rsidR="007F6792" w:rsidRPr="00851D99" w:rsidRDefault="00000000" w:rsidP="00851D99">
      <w:pPr>
        <w:pStyle w:val="ListParagraph"/>
        <w:numPr>
          <w:ilvl w:val="0"/>
          <w:numId w:val="28"/>
        </w:numPr>
        <w:spacing w:line="276" w:lineRule="auto"/>
        <w:ind w:leftChars="0" w:firstLineChars="0"/>
        <w:rPr>
          <w:rFonts w:ascii="Calibri" w:eastAsia="Calibri" w:hAnsi="Calibri" w:cs="Calibri"/>
          <w:sz w:val="24"/>
        </w:rPr>
      </w:pPr>
      <w:r w:rsidRPr="00851D99">
        <w:rPr>
          <w:rFonts w:ascii="Calibri" w:eastAsia="Calibri" w:hAnsi="Calibri" w:cs="Calibri"/>
          <w:sz w:val="24"/>
        </w:rPr>
        <w:t>audio-visual technicians, security</w:t>
      </w:r>
    </w:p>
    <w:p w14:paraId="466304E8" w14:textId="77777777" w:rsidR="007F6792" w:rsidRPr="00851D99" w:rsidRDefault="00000000" w:rsidP="00851D99">
      <w:pPr>
        <w:pStyle w:val="ListParagraph"/>
        <w:numPr>
          <w:ilvl w:val="0"/>
          <w:numId w:val="28"/>
        </w:numPr>
        <w:spacing w:line="276" w:lineRule="auto"/>
        <w:ind w:leftChars="0" w:firstLineChars="0"/>
        <w:rPr>
          <w:rFonts w:ascii="Calibri" w:eastAsia="Calibri" w:hAnsi="Calibri" w:cs="Calibri"/>
          <w:sz w:val="24"/>
        </w:rPr>
      </w:pPr>
      <w:r w:rsidRPr="00851D99">
        <w:rPr>
          <w:rFonts w:ascii="Calibri" w:eastAsia="Calibri" w:hAnsi="Calibri" w:cs="Calibri"/>
          <w:sz w:val="24"/>
        </w:rPr>
        <w:t>transport (travel to venue, visits)</w:t>
      </w:r>
    </w:p>
    <w:p w14:paraId="5FC00E99" w14:textId="77777777" w:rsidR="007F6792" w:rsidRDefault="00000000" w:rsidP="00851D99">
      <w:pPr>
        <w:pStyle w:val="ListParagraph"/>
        <w:numPr>
          <w:ilvl w:val="0"/>
          <w:numId w:val="28"/>
        </w:numPr>
        <w:spacing w:line="276" w:lineRule="auto"/>
        <w:ind w:leftChars="0" w:firstLineChars="0"/>
        <w:rPr>
          <w:rFonts w:ascii="Calibri" w:eastAsia="Calibri" w:hAnsi="Calibri" w:cs="Calibri"/>
          <w:sz w:val="24"/>
        </w:rPr>
      </w:pPr>
      <w:r w:rsidRPr="00851D99">
        <w:rPr>
          <w:rFonts w:ascii="Calibri" w:eastAsia="Calibri" w:hAnsi="Calibri" w:cs="Calibri"/>
          <w:sz w:val="24"/>
        </w:rPr>
        <w:t>visits</w:t>
      </w:r>
    </w:p>
    <w:p w14:paraId="582DAE57" w14:textId="77777777" w:rsidR="00851D99" w:rsidRPr="00851D99" w:rsidRDefault="00851D99" w:rsidP="00851D99">
      <w:pPr>
        <w:pStyle w:val="ListParagraph"/>
        <w:spacing w:line="276" w:lineRule="auto"/>
        <w:ind w:leftChars="0" w:left="720" w:firstLineChars="0" w:firstLine="0"/>
        <w:rPr>
          <w:rFonts w:ascii="Calibri" w:eastAsia="Calibri" w:hAnsi="Calibri" w:cs="Calibri"/>
          <w:sz w:val="24"/>
        </w:rPr>
      </w:pPr>
    </w:p>
    <w:p w14:paraId="65FCE703" w14:textId="77777777" w:rsidR="007F6792" w:rsidRDefault="00000000">
      <w:pPr>
        <w:numPr>
          <w:ilvl w:val="0"/>
          <w:numId w:val="9"/>
        </w:numPr>
        <w:spacing w:line="276" w:lineRule="auto"/>
        <w:ind w:left="0" w:hanging="2"/>
        <w:rPr>
          <w:rFonts w:ascii="Calibri" w:eastAsia="Calibri" w:hAnsi="Calibri" w:cs="Calibri"/>
          <w:sz w:val="24"/>
        </w:rPr>
      </w:pPr>
      <w:r>
        <w:rPr>
          <w:rFonts w:ascii="Calibri" w:eastAsia="Calibri" w:hAnsi="Calibri" w:cs="Calibri"/>
          <w:b/>
          <w:sz w:val="24"/>
        </w:rPr>
        <w:t>Profit loss scenario:</w:t>
      </w:r>
    </w:p>
    <w:p w14:paraId="3237395B" w14:textId="77777777" w:rsidR="007F6792" w:rsidRDefault="00000000" w:rsidP="00851D99">
      <w:pPr>
        <w:pStyle w:val="ListParagraph"/>
        <w:numPr>
          <w:ilvl w:val="0"/>
          <w:numId w:val="29"/>
        </w:numPr>
        <w:spacing w:line="276" w:lineRule="auto"/>
        <w:ind w:leftChars="0" w:firstLineChars="0"/>
        <w:rPr>
          <w:rFonts w:ascii="Calibri" w:eastAsia="Calibri" w:hAnsi="Calibri" w:cs="Calibri"/>
          <w:sz w:val="24"/>
        </w:rPr>
      </w:pPr>
      <w:r w:rsidRPr="00851D99">
        <w:rPr>
          <w:rFonts w:ascii="Calibri" w:eastAsia="Calibri" w:hAnsi="Calibri" w:cs="Calibri"/>
          <w:sz w:val="24"/>
        </w:rPr>
        <w:t>indicate clearly the potential for profit/loss according to the number of delegates projected.</w:t>
      </w:r>
    </w:p>
    <w:p w14:paraId="51B6EDDC" w14:textId="77777777" w:rsidR="00851D99" w:rsidRPr="00851D99" w:rsidRDefault="00851D99" w:rsidP="00851D99">
      <w:pPr>
        <w:pStyle w:val="ListParagraph"/>
        <w:spacing w:line="276" w:lineRule="auto"/>
        <w:ind w:leftChars="0" w:left="720" w:firstLineChars="0" w:firstLine="0"/>
        <w:rPr>
          <w:rFonts w:ascii="Calibri" w:eastAsia="Calibri" w:hAnsi="Calibri" w:cs="Calibri"/>
          <w:sz w:val="24"/>
        </w:rPr>
      </w:pPr>
    </w:p>
    <w:p w14:paraId="52AA12C6" w14:textId="77777777" w:rsidR="00851D99" w:rsidRPr="00851D99" w:rsidRDefault="00000000">
      <w:pPr>
        <w:numPr>
          <w:ilvl w:val="0"/>
          <w:numId w:val="9"/>
        </w:numPr>
        <w:spacing w:line="276" w:lineRule="auto"/>
        <w:ind w:left="0" w:hanging="2"/>
        <w:rPr>
          <w:rFonts w:ascii="Karla" w:eastAsia="Karla" w:hAnsi="Karla" w:cs="Karla"/>
          <w:sz w:val="24"/>
        </w:rPr>
      </w:pPr>
      <w:r>
        <w:rPr>
          <w:rFonts w:ascii="Calibri" w:eastAsia="Calibri" w:hAnsi="Calibri" w:cs="Calibri"/>
          <w:b/>
          <w:sz w:val="24"/>
        </w:rPr>
        <w:t xml:space="preserve">The draft budget should be sent to the Conference Liaison Officer and the Society Treasurer. </w:t>
      </w:r>
    </w:p>
    <w:p w14:paraId="0BA014AE" w14:textId="71CFF9AB" w:rsidR="007F6792" w:rsidRDefault="00000000" w:rsidP="00851D99">
      <w:pPr>
        <w:spacing w:line="276" w:lineRule="auto"/>
        <w:ind w:leftChars="0" w:left="0" w:firstLineChars="0" w:firstLine="0"/>
        <w:rPr>
          <w:rFonts w:ascii="Calibri" w:eastAsia="Calibri" w:hAnsi="Calibri" w:cs="Calibri"/>
          <w:sz w:val="24"/>
        </w:rPr>
      </w:pPr>
      <w:r>
        <w:rPr>
          <w:rFonts w:ascii="Calibri" w:eastAsia="Calibri" w:hAnsi="Calibri" w:cs="Calibri"/>
          <w:sz w:val="24"/>
        </w:rPr>
        <w:t>The draft budget should clearly detail the best scenario (profit), and the worst scenario (break-even or loss) dependent upon the number of delegates expected. This should be finalised between the host institution and DHS twelve months before the Conference will take place.</w:t>
      </w:r>
    </w:p>
    <w:p w14:paraId="555268E9" w14:textId="77777777" w:rsidR="00851D99" w:rsidRDefault="00851D99" w:rsidP="00851D99">
      <w:pPr>
        <w:spacing w:line="276" w:lineRule="auto"/>
        <w:ind w:leftChars="0" w:left="0" w:firstLineChars="0" w:firstLine="0"/>
        <w:rPr>
          <w:rFonts w:ascii="Karla" w:eastAsia="Karla" w:hAnsi="Karla" w:cs="Karla"/>
          <w:sz w:val="24"/>
        </w:rPr>
      </w:pPr>
    </w:p>
    <w:p w14:paraId="174608AB" w14:textId="77777777" w:rsidR="007F6792" w:rsidRDefault="00000000">
      <w:pPr>
        <w:numPr>
          <w:ilvl w:val="0"/>
          <w:numId w:val="9"/>
        </w:numPr>
        <w:spacing w:line="276" w:lineRule="auto"/>
        <w:ind w:left="0" w:hanging="2"/>
        <w:rPr>
          <w:rFonts w:ascii="Calibri" w:eastAsia="Calibri" w:hAnsi="Calibri" w:cs="Calibri"/>
          <w:sz w:val="24"/>
        </w:rPr>
      </w:pPr>
      <w:r>
        <w:rPr>
          <w:rFonts w:ascii="Calibri" w:eastAsia="Calibri" w:hAnsi="Calibri" w:cs="Calibri"/>
          <w:b/>
          <w:sz w:val="24"/>
        </w:rPr>
        <w:t>The host institution and DHS must agree to underwrite any financial losses the Conference may suffer on a 50:50 basis or £5,000, whichever is the lesser amount. Equally, the host institution and the DHS will share any profits on a 50:50 basis up to a limit of £5,000 will be payable by the convener to the DHS. This is a fundamental aspect of the Memorandum of Understanding (as outlined in the Operational Guidelines) between the host institution and the DHS.</w:t>
      </w:r>
    </w:p>
    <w:p w14:paraId="74C73719" w14:textId="77777777" w:rsidR="007F6792" w:rsidRDefault="007F6792">
      <w:pPr>
        <w:spacing w:line="276" w:lineRule="auto"/>
        <w:ind w:left="0" w:hanging="2"/>
        <w:rPr>
          <w:rFonts w:ascii="Calibri" w:eastAsia="Calibri" w:hAnsi="Calibri" w:cs="Calibri"/>
          <w:sz w:val="24"/>
        </w:rPr>
      </w:pPr>
    </w:p>
    <w:tbl>
      <w:tblPr>
        <w:tblStyle w:val="a9"/>
        <w:tblW w:w="8510"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3"/>
        <w:gridCol w:w="1276"/>
        <w:gridCol w:w="1230"/>
        <w:gridCol w:w="1230"/>
        <w:gridCol w:w="1231"/>
      </w:tblGrid>
      <w:tr w:rsidR="007F6792" w14:paraId="29E40B78" w14:textId="77777777">
        <w:trPr>
          <w:trHeight w:val="255"/>
        </w:trPr>
        <w:tc>
          <w:tcPr>
            <w:tcW w:w="3543" w:type="dxa"/>
            <w:tcBorders>
              <w:top w:val="single" w:sz="4" w:space="0" w:color="999999"/>
              <w:left w:val="single" w:sz="4" w:space="0" w:color="999999"/>
              <w:bottom w:val="single" w:sz="4" w:space="0" w:color="999999"/>
              <w:right w:val="single" w:sz="4" w:space="0" w:color="999999"/>
            </w:tcBorders>
            <w:shd w:val="clear" w:color="auto" w:fill="BFBFBF"/>
          </w:tcPr>
          <w:p w14:paraId="1999B604"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r>
              <w:rPr>
                <w:rFonts w:ascii="Calibri" w:eastAsia="Calibri" w:hAnsi="Calibri" w:cs="Calibri"/>
                <w:b/>
                <w:sz w:val="24"/>
              </w:rPr>
              <w:t>Projected Income</w:t>
            </w:r>
          </w:p>
        </w:tc>
        <w:tc>
          <w:tcPr>
            <w:tcW w:w="1276" w:type="dxa"/>
            <w:tcBorders>
              <w:top w:val="single" w:sz="4" w:space="0" w:color="999999"/>
              <w:left w:val="single" w:sz="4" w:space="0" w:color="999999"/>
              <w:bottom w:val="single" w:sz="4" w:space="0" w:color="999999"/>
              <w:right w:val="single" w:sz="4" w:space="0" w:color="999999"/>
            </w:tcBorders>
            <w:shd w:val="clear" w:color="auto" w:fill="BFBFBF"/>
          </w:tcPr>
          <w:p w14:paraId="38E87B90"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Fee Rate £</w:t>
            </w:r>
          </w:p>
        </w:tc>
        <w:tc>
          <w:tcPr>
            <w:tcW w:w="3691" w:type="dxa"/>
            <w:gridSpan w:val="3"/>
            <w:tcBorders>
              <w:top w:val="single" w:sz="4" w:space="0" w:color="999999"/>
              <w:left w:val="single" w:sz="4" w:space="0" w:color="999999"/>
              <w:bottom w:val="single" w:sz="4" w:space="0" w:color="999999"/>
              <w:right w:val="single" w:sz="4" w:space="0" w:color="999999"/>
            </w:tcBorders>
            <w:shd w:val="clear" w:color="auto" w:fill="BFBFBF"/>
          </w:tcPr>
          <w:p w14:paraId="49D9216C"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Total Number of Delegates</w:t>
            </w:r>
          </w:p>
        </w:tc>
      </w:tr>
      <w:tr w:rsidR="007F6792" w14:paraId="71BC1B39"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2C98CF44" w14:textId="77777777" w:rsidR="007F6792" w:rsidRDefault="00000000">
            <w:pPr>
              <w:pBdr>
                <w:top w:val="nil"/>
                <w:left w:val="nil"/>
                <w:bottom w:val="nil"/>
                <w:right w:val="nil"/>
                <w:between w:val="nil"/>
              </w:pBdr>
              <w:spacing w:line="276" w:lineRule="auto"/>
              <w:ind w:left="0" w:hanging="2"/>
              <w:rPr>
                <w:rFonts w:ascii="Calibri" w:eastAsia="Calibri" w:hAnsi="Calibri" w:cs="Calibri"/>
                <w:sz w:val="24"/>
              </w:rPr>
            </w:pPr>
            <w:r>
              <w:rPr>
                <w:rFonts w:ascii="Calibri" w:eastAsia="Calibri" w:hAnsi="Calibri" w:cs="Calibri"/>
                <w:sz w:val="24"/>
              </w:rPr>
              <w:t>Delegate Fees</w:t>
            </w:r>
          </w:p>
        </w:tc>
        <w:tc>
          <w:tcPr>
            <w:tcW w:w="1276" w:type="dxa"/>
            <w:tcBorders>
              <w:top w:val="single" w:sz="4" w:space="0" w:color="999999"/>
              <w:left w:val="single" w:sz="4" w:space="0" w:color="999999"/>
              <w:bottom w:val="single" w:sz="4" w:space="0" w:color="999999"/>
              <w:right w:val="single" w:sz="4" w:space="0" w:color="999999"/>
            </w:tcBorders>
          </w:tcPr>
          <w:p w14:paraId="7D5420EB"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1F7FC093"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100</w:t>
            </w:r>
          </w:p>
        </w:tc>
        <w:tc>
          <w:tcPr>
            <w:tcW w:w="1230" w:type="dxa"/>
            <w:tcBorders>
              <w:top w:val="single" w:sz="4" w:space="0" w:color="999999"/>
              <w:left w:val="single" w:sz="4" w:space="0" w:color="999999"/>
              <w:bottom w:val="single" w:sz="4" w:space="0" w:color="999999"/>
              <w:right w:val="single" w:sz="4" w:space="0" w:color="999999"/>
            </w:tcBorders>
          </w:tcPr>
          <w:p w14:paraId="030B7BC8"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150</w:t>
            </w:r>
          </w:p>
        </w:tc>
        <w:tc>
          <w:tcPr>
            <w:tcW w:w="1231" w:type="dxa"/>
            <w:tcBorders>
              <w:top w:val="single" w:sz="4" w:space="0" w:color="999999"/>
              <w:left w:val="single" w:sz="4" w:space="0" w:color="999999"/>
              <w:bottom w:val="single" w:sz="4" w:space="0" w:color="999999"/>
              <w:right w:val="single" w:sz="4" w:space="0" w:color="999999"/>
            </w:tcBorders>
          </w:tcPr>
          <w:p w14:paraId="6A9859DB"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200</w:t>
            </w:r>
          </w:p>
        </w:tc>
      </w:tr>
      <w:tr w:rsidR="007F6792" w14:paraId="7CC7BD25"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586D436E"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Early Booking</w:t>
            </w:r>
          </w:p>
        </w:tc>
        <w:tc>
          <w:tcPr>
            <w:tcW w:w="1276" w:type="dxa"/>
            <w:tcBorders>
              <w:top w:val="single" w:sz="4" w:space="0" w:color="999999"/>
              <w:left w:val="single" w:sz="4" w:space="0" w:color="999999"/>
              <w:bottom w:val="single" w:sz="4" w:space="0" w:color="999999"/>
              <w:right w:val="single" w:sz="4" w:space="0" w:color="999999"/>
            </w:tcBorders>
          </w:tcPr>
          <w:p w14:paraId="72C0B830"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6666F27C"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16717237"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1" w:type="dxa"/>
            <w:tcBorders>
              <w:top w:val="single" w:sz="4" w:space="0" w:color="999999"/>
              <w:left w:val="single" w:sz="4" w:space="0" w:color="999999"/>
              <w:bottom w:val="single" w:sz="4" w:space="0" w:color="999999"/>
              <w:right w:val="single" w:sz="4" w:space="0" w:color="999999"/>
            </w:tcBorders>
          </w:tcPr>
          <w:p w14:paraId="1937626D"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r>
      <w:tr w:rsidR="007F6792" w14:paraId="3CE59ADA"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15B03492"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Full DHS Member</w:t>
            </w:r>
          </w:p>
        </w:tc>
        <w:tc>
          <w:tcPr>
            <w:tcW w:w="1276" w:type="dxa"/>
            <w:tcBorders>
              <w:top w:val="single" w:sz="4" w:space="0" w:color="999999"/>
              <w:left w:val="single" w:sz="4" w:space="0" w:color="999999"/>
              <w:bottom w:val="single" w:sz="4" w:space="0" w:color="999999"/>
              <w:right w:val="single" w:sz="4" w:space="0" w:color="999999"/>
            </w:tcBorders>
          </w:tcPr>
          <w:p w14:paraId="23DD8FBF"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05E0498A"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0871DAA0"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1" w:type="dxa"/>
            <w:tcBorders>
              <w:top w:val="single" w:sz="4" w:space="0" w:color="999999"/>
              <w:left w:val="single" w:sz="4" w:space="0" w:color="999999"/>
              <w:bottom w:val="single" w:sz="4" w:space="0" w:color="999999"/>
              <w:right w:val="single" w:sz="4" w:space="0" w:color="999999"/>
            </w:tcBorders>
          </w:tcPr>
          <w:p w14:paraId="12DCD50A"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 </w:t>
            </w:r>
          </w:p>
        </w:tc>
      </w:tr>
      <w:tr w:rsidR="007F6792" w14:paraId="2E6FACC1"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4F727C34"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xml:space="preserve">Full non-member** </w:t>
            </w:r>
          </w:p>
        </w:tc>
        <w:tc>
          <w:tcPr>
            <w:tcW w:w="1276" w:type="dxa"/>
            <w:tcBorders>
              <w:top w:val="single" w:sz="4" w:space="0" w:color="999999"/>
              <w:left w:val="single" w:sz="4" w:space="0" w:color="999999"/>
              <w:bottom w:val="single" w:sz="4" w:space="0" w:color="999999"/>
              <w:right w:val="single" w:sz="4" w:space="0" w:color="999999"/>
            </w:tcBorders>
          </w:tcPr>
          <w:p w14:paraId="7613BD04"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6E473265"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3C6534C4"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1" w:type="dxa"/>
            <w:tcBorders>
              <w:top w:val="single" w:sz="4" w:space="0" w:color="999999"/>
              <w:left w:val="single" w:sz="4" w:space="0" w:color="999999"/>
              <w:bottom w:val="single" w:sz="4" w:space="0" w:color="999999"/>
              <w:right w:val="single" w:sz="4" w:space="0" w:color="999999"/>
            </w:tcBorders>
          </w:tcPr>
          <w:p w14:paraId="11A62896"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 </w:t>
            </w:r>
          </w:p>
        </w:tc>
      </w:tr>
      <w:tr w:rsidR="007F6792" w14:paraId="7F74FA76"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0D432CAD"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Concessionary DHS Member*</w:t>
            </w:r>
          </w:p>
        </w:tc>
        <w:tc>
          <w:tcPr>
            <w:tcW w:w="1276" w:type="dxa"/>
            <w:tcBorders>
              <w:top w:val="single" w:sz="4" w:space="0" w:color="999999"/>
              <w:left w:val="single" w:sz="4" w:space="0" w:color="999999"/>
              <w:bottom w:val="single" w:sz="4" w:space="0" w:color="999999"/>
              <w:right w:val="single" w:sz="4" w:space="0" w:color="999999"/>
            </w:tcBorders>
          </w:tcPr>
          <w:p w14:paraId="6515A40A"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0A430082"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47772BC8"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1" w:type="dxa"/>
            <w:tcBorders>
              <w:top w:val="single" w:sz="4" w:space="0" w:color="999999"/>
              <w:left w:val="single" w:sz="4" w:space="0" w:color="999999"/>
              <w:bottom w:val="single" w:sz="4" w:space="0" w:color="999999"/>
              <w:right w:val="single" w:sz="4" w:space="0" w:color="999999"/>
            </w:tcBorders>
          </w:tcPr>
          <w:p w14:paraId="41D7661B"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 </w:t>
            </w:r>
          </w:p>
        </w:tc>
      </w:tr>
      <w:tr w:rsidR="007F6792" w14:paraId="4877B8C0"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45B98D35"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Concessionary non-member**</w:t>
            </w:r>
          </w:p>
        </w:tc>
        <w:tc>
          <w:tcPr>
            <w:tcW w:w="1276" w:type="dxa"/>
            <w:tcBorders>
              <w:top w:val="single" w:sz="4" w:space="0" w:color="999999"/>
              <w:left w:val="single" w:sz="4" w:space="0" w:color="999999"/>
              <w:bottom w:val="single" w:sz="4" w:space="0" w:color="999999"/>
              <w:right w:val="single" w:sz="4" w:space="0" w:color="999999"/>
            </w:tcBorders>
          </w:tcPr>
          <w:p w14:paraId="7A6B0C55"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77C51029"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5E09FBB0"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1" w:type="dxa"/>
            <w:tcBorders>
              <w:top w:val="single" w:sz="4" w:space="0" w:color="999999"/>
              <w:left w:val="single" w:sz="4" w:space="0" w:color="999999"/>
              <w:bottom w:val="single" w:sz="4" w:space="0" w:color="999999"/>
              <w:right w:val="single" w:sz="4" w:space="0" w:color="999999"/>
            </w:tcBorders>
          </w:tcPr>
          <w:p w14:paraId="40098673"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 </w:t>
            </w:r>
          </w:p>
        </w:tc>
      </w:tr>
      <w:tr w:rsidR="007F6792" w14:paraId="60CAAC47"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33F788D3"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General Booking</w:t>
            </w:r>
          </w:p>
        </w:tc>
        <w:tc>
          <w:tcPr>
            <w:tcW w:w="1276" w:type="dxa"/>
            <w:tcBorders>
              <w:top w:val="single" w:sz="4" w:space="0" w:color="999999"/>
              <w:left w:val="single" w:sz="4" w:space="0" w:color="999999"/>
              <w:bottom w:val="single" w:sz="4" w:space="0" w:color="999999"/>
              <w:right w:val="single" w:sz="4" w:space="0" w:color="999999"/>
            </w:tcBorders>
          </w:tcPr>
          <w:p w14:paraId="3A48CFC8"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1658104A"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4B75982F"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1" w:type="dxa"/>
            <w:tcBorders>
              <w:top w:val="single" w:sz="4" w:space="0" w:color="999999"/>
              <w:left w:val="single" w:sz="4" w:space="0" w:color="999999"/>
              <w:bottom w:val="single" w:sz="4" w:space="0" w:color="999999"/>
              <w:right w:val="single" w:sz="4" w:space="0" w:color="999999"/>
            </w:tcBorders>
          </w:tcPr>
          <w:p w14:paraId="795C30D7"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 </w:t>
            </w:r>
          </w:p>
        </w:tc>
      </w:tr>
      <w:tr w:rsidR="007F6792" w14:paraId="28B47026"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5A400984"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Full DHS Member</w:t>
            </w:r>
          </w:p>
        </w:tc>
        <w:tc>
          <w:tcPr>
            <w:tcW w:w="1276" w:type="dxa"/>
            <w:tcBorders>
              <w:top w:val="single" w:sz="4" w:space="0" w:color="999999"/>
              <w:left w:val="single" w:sz="4" w:space="0" w:color="999999"/>
              <w:bottom w:val="single" w:sz="4" w:space="0" w:color="999999"/>
              <w:right w:val="single" w:sz="4" w:space="0" w:color="999999"/>
            </w:tcBorders>
          </w:tcPr>
          <w:p w14:paraId="65B9F21B"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2989D7E4"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282C16C1"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1" w:type="dxa"/>
            <w:tcBorders>
              <w:top w:val="single" w:sz="4" w:space="0" w:color="999999"/>
              <w:left w:val="single" w:sz="4" w:space="0" w:color="999999"/>
              <w:bottom w:val="single" w:sz="4" w:space="0" w:color="999999"/>
              <w:right w:val="single" w:sz="4" w:space="0" w:color="999999"/>
            </w:tcBorders>
          </w:tcPr>
          <w:p w14:paraId="3E71A42F"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 </w:t>
            </w:r>
          </w:p>
        </w:tc>
      </w:tr>
      <w:tr w:rsidR="007F6792" w14:paraId="3F0D8EEB"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2D3F29D0"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Full Non-member**</w:t>
            </w:r>
          </w:p>
        </w:tc>
        <w:tc>
          <w:tcPr>
            <w:tcW w:w="1276" w:type="dxa"/>
            <w:tcBorders>
              <w:top w:val="single" w:sz="4" w:space="0" w:color="999999"/>
              <w:left w:val="single" w:sz="4" w:space="0" w:color="999999"/>
              <w:bottom w:val="single" w:sz="4" w:space="0" w:color="999999"/>
              <w:right w:val="single" w:sz="4" w:space="0" w:color="999999"/>
            </w:tcBorders>
          </w:tcPr>
          <w:p w14:paraId="6B33D964"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3F27C072"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730EBDA3"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1" w:type="dxa"/>
            <w:tcBorders>
              <w:top w:val="single" w:sz="4" w:space="0" w:color="999999"/>
              <w:left w:val="single" w:sz="4" w:space="0" w:color="999999"/>
              <w:bottom w:val="single" w:sz="4" w:space="0" w:color="999999"/>
              <w:right w:val="single" w:sz="4" w:space="0" w:color="999999"/>
            </w:tcBorders>
          </w:tcPr>
          <w:p w14:paraId="178E0975"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 </w:t>
            </w:r>
          </w:p>
        </w:tc>
      </w:tr>
      <w:tr w:rsidR="007F6792" w14:paraId="406B2D7D"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063096CE"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Concessionary DHS Member*</w:t>
            </w:r>
          </w:p>
        </w:tc>
        <w:tc>
          <w:tcPr>
            <w:tcW w:w="1276" w:type="dxa"/>
            <w:tcBorders>
              <w:top w:val="single" w:sz="4" w:space="0" w:color="999999"/>
              <w:left w:val="single" w:sz="4" w:space="0" w:color="999999"/>
              <w:bottom w:val="single" w:sz="4" w:space="0" w:color="999999"/>
              <w:right w:val="single" w:sz="4" w:space="0" w:color="999999"/>
            </w:tcBorders>
          </w:tcPr>
          <w:p w14:paraId="1116109D"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16881E38"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7EFC133F"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1" w:type="dxa"/>
            <w:tcBorders>
              <w:top w:val="single" w:sz="4" w:space="0" w:color="999999"/>
              <w:left w:val="single" w:sz="4" w:space="0" w:color="999999"/>
              <w:bottom w:val="single" w:sz="4" w:space="0" w:color="999999"/>
              <w:right w:val="single" w:sz="4" w:space="0" w:color="999999"/>
            </w:tcBorders>
          </w:tcPr>
          <w:p w14:paraId="277B4DFA"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 </w:t>
            </w:r>
          </w:p>
        </w:tc>
      </w:tr>
      <w:tr w:rsidR="007F6792" w14:paraId="4C794FAC"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6ABCDAB1"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Concessionary non-member**</w:t>
            </w:r>
          </w:p>
        </w:tc>
        <w:tc>
          <w:tcPr>
            <w:tcW w:w="1276" w:type="dxa"/>
            <w:tcBorders>
              <w:top w:val="single" w:sz="4" w:space="0" w:color="999999"/>
              <w:left w:val="single" w:sz="4" w:space="0" w:color="999999"/>
              <w:bottom w:val="single" w:sz="4" w:space="0" w:color="999999"/>
              <w:right w:val="single" w:sz="4" w:space="0" w:color="999999"/>
            </w:tcBorders>
          </w:tcPr>
          <w:p w14:paraId="6A1EA0AC"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3406E7A9"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07F21DEF"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1" w:type="dxa"/>
            <w:tcBorders>
              <w:top w:val="single" w:sz="4" w:space="0" w:color="999999"/>
              <w:left w:val="single" w:sz="4" w:space="0" w:color="999999"/>
              <w:bottom w:val="single" w:sz="4" w:space="0" w:color="999999"/>
              <w:right w:val="single" w:sz="4" w:space="0" w:color="999999"/>
            </w:tcBorders>
          </w:tcPr>
          <w:p w14:paraId="6E72FDA3"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 </w:t>
            </w:r>
          </w:p>
        </w:tc>
      </w:tr>
      <w:tr w:rsidR="007F6792" w14:paraId="66951DB3" w14:textId="77777777">
        <w:trPr>
          <w:trHeight w:val="256"/>
        </w:trPr>
        <w:tc>
          <w:tcPr>
            <w:tcW w:w="3543" w:type="dxa"/>
            <w:tcBorders>
              <w:top w:val="single" w:sz="4" w:space="0" w:color="999999"/>
              <w:left w:val="single" w:sz="4" w:space="0" w:color="999999"/>
              <w:bottom w:val="single" w:sz="4" w:space="0" w:color="999999"/>
              <w:right w:val="single" w:sz="4" w:space="0" w:color="999999"/>
            </w:tcBorders>
            <w:shd w:val="clear" w:color="auto" w:fill="E6E6E6"/>
          </w:tcPr>
          <w:p w14:paraId="64F26441"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Total Fee Income</w:t>
            </w:r>
          </w:p>
        </w:tc>
        <w:tc>
          <w:tcPr>
            <w:tcW w:w="1276" w:type="dxa"/>
            <w:tcBorders>
              <w:top w:val="single" w:sz="4" w:space="0" w:color="999999"/>
              <w:left w:val="single" w:sz="4" w:space="0" w:color="999999"/>
              <w:bottom w:val="single" w:sz="4" w:space="0" w:color="999999"/>
              <w:right w:val="single" w:sz="4" w:space="0" w:color="999999"/>
            </w:tcBorders>
            <w:shd w:val="clear" w:color="auto" w:fill="E6E6E6"/>
          </w:tcPr>
          <w:p w14:paraId="41FD0B99"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shd w:val="clear" w:color="auto" w:fill="E6E6E6"/>
          </w:tcPr>
          <w:p w14:paraId="23B2BB55"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shd w:val="clear" w:color="auto" w:fill="E6E6E6"/>
          </w:tcPr>
          <w:p w14:paraId="1AC9820D"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 </w:t>
            </w:r>
          </w:p>
        </w:tc>
        <w:tc>
          <w:tcPr>
            <w:tcW w:w="1231" w:type="dxa"/>
            <w:tcBorders>
              <w:top w:val="single" w:sz="4" w:space="0" w:color="999999"/>
              <w:left w:val="single" w:sz="4" w:space="0" w:color="999999"/>
              <w:bottom w:val="single" w:sz="4" w:space="0" w:color="999999"/>
              <w:right w:val="single" w:sz="4" w:space="0" w:color="999999"/>
            </w:tcBorders>
            <w:shd w:val="clear" w:color="auto" w:fill="E6E6E6"/>
          </w:tcPr>
          <w:p w14:paraId="3F8EDBDA"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 </w:t>
            </w:r>
          </w:p>
        </w:tc>
      </w:tr>
      <w:tr w:rsidR="007F6792" w14:paraId="0A050F35"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01A13E43" w14:textId="77777777" w:rsidR="007F6792" w:rsidRDefault="00000000">
            <w:pPr>
              <w:pBdr>
                <w:top w:val="nil"/>
                <w:left w:val="nil"/>
                <w:bottom w:val="nil"/>
                <w:right w:val="nil"/>
                <w:between w:val="nil"/>
              </w:pBdr>
              <w:spacing w:line="276" w:lineRule="auto"/>
              <w:ind w:left="0" w:hanging="2"/>
              <w:rPr>
                <w:rFonts w:ascii="Calibri" w:eastAsia="Calibri" w:hAnsi="Calibri" w:cs="Calibri"/>
                <w:sz w:val="24"/>
              </w:rPr>
            </w:pPr>
            <w:r>
              <w:rPr>
                <w:rFonts w:ascii="Calibri" w:eastAsia="Calibri" w:hAnsi="Calibri" w:cs="Calibri"/>
                <w:sz w:val="24"/>
              </w:rPr>
              <w:t>Other Income</w:t>
            </w:r>
          </w:p>
        </w:tc>
        <w:tc>
          <w:tcPr>
            <w:tcW w:w="1276" w:type="dxa"/>
            <w:tcBorders>
              <w:top w:val="single" w:sz="4" w:space="0" w:color="999999"/>
              <w:left w:val="single" w:sz="4" w:space="0" w:color="999999"/>
              <w:bottom w:val="single" w:sz="4" w:space="0" w:color="999999"/>
              <w:right w:val="single" w:sz="4" w:space="0" w:color="999999"/>
            </w:tcBorders>
          </w:tcPr>
          <w:p w14:paraId="21DE48D7"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679D11EF"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0FC5DB27"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1" w:type="dxa"/>
            <w:tcBorders>
              <w:top w:val="single" w:sz="4" w:space="0" w:color="999999"/>
              <w:left w:val="single" w:sz="4" w:space="0" w:color="999999"/>
              <w:bottom w:val="single" w:sz="4" w:space="0" w:color="999999"/>
              <w:right w:val="single" w:sz="4" w:space="0" w:color="999999"/>
            </w:tcBorders>
          </w:tcPr>
          <w:p w14:paraId="34751074"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r>
      <w:tr w:rsidR="007F6792" w14:paraId="29F06A7A"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7F25084A"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Institutional contribution</w:t>
            </w:r>
          </w:p>
        </w:tc>
        <w:tc>
          <w:tcPr>
            <w:tcW w:w="1276" w:type="dxa"/>
            <w:tcBorders>
              <w:top w:val="single" w:sz="4" w:space="0" w:color="999999"/>
              <w:left w:val="single" w:sz="4" w:space="0" w:color="999999"/>
              <w:bottom w:val="single" w:sz="4" w:space="0" w:color="999999"/>
              <w:right w:val="single" w:sz="4" w:space="0" w:color="999999"/>
            </w:tcBorders>
          </w:tcPr>
          <w:p w14:paraId="4ABC0D3F"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2B550839"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7829407B" w14:textId="77777777" w:rsidR="007F6792" w:rsidRDefault="007F6792">
            <w:pPr>
              <w:spacing w:line="276" w:lineRule="auto"/>
              <w:ind w:left="0" w:hanging="2"/>
              <w:rPr>
                <w:rFonts w:ascii="Calibri" w:eastAsia="Calibri" w:hAnsi="Calibri" w:cs="Calibri"/>
                <w:sz w:val="24"/>
              </w:rPr>
            </w:pPr>
          </w:p>
        </w:tc>
        <w:tc>
          <w:tcPr>
            <w:tcW w:w="1231" w:type="dxa"/>
            <w:tcBorders>
              <w:top w:val="single" w:sz="4" w:space="0" w:color="999999"/>
              <w:left w:val="single" w:sz="4" w:space="0" w:color="999999"/>
              <w:bottom w:val="single" w:sz="4" w:space="0" w:color="999999"/>
              <w:right w:val="single" w:sz="4" w:space="0" w:color="999999"/>
            </w:tcBorders>
          </w:tcPr>
          <w:p w14:paraId="619B9D5A" w14:textId="77777777" w:rsidR="007F6792" w:rsidRDefault="007F6792">
            <w:pPr>
              <w:spacing w:line="276" w:lineRule="auto"/>
              <w:ind w:left="0" w:hanging="2"/>
              <w:rPr>
                <w:rFonts w:ascii="Calibri" w:eastAsia="Calibri" w:hAnsi="Calibri" w:cs="Calibri"/>
                <w:sz w:val="24"/>
              </w:rPr>
            </w:pPr>
          </w:p>
        </w:tc>
      </w:tr>
      <w:tr w:rsidR="007F6792" w14:paraId="11F1230D"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07318990"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DHS Keynote Award</w:t>
            </w:r>
          </w:p>
        </w:tc>
        <w:tc>
          <w:tcPr>
            <w:tcW w:w="1276" w:type="dxa"/>
            <w:tcBorders>
              <w:top w:val="single" w:sz="4" w:space="0" w:color="999999"/>
              <w:left w:val="single" w:sz="4" w:space="0" w:color="999999"/>
              <w:bottom w:val="single" w:sz="4" w:space="0" w:color="999999"/>
              <w:right w:val="single" w:sz="4" w:space="0" w:color="999999"/>
            </w:tcBorders>
          </w:tcPr>
          <w:p w14:paraId="1277187B"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7DF2DEE0"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£2000</w:t>
            </w:r>
          </w:p>
        </w:tc>
        <w:tc>
          <w:tcPr>
            <w:tcW w:w="1230" w:type="dxa"/>
            <w:tcBorders>
              <w:top w:val="single" w:sz="4" w:space="0" w:color="999999"/>
              <w:left w:val="single" w:sz="4" w:space="0" w:color="999999"/>
              <w:bottom w:val="single" w:sz="4" w:space="0" w:color="999999"/>
              <w:right w:val="single" w:sz="4" w:space="0" w:color="999999"/>
            </w:tcBorders>
          </w:tcPr>
          <w:p w14:paraId="695D406B"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£2000</w:t>
            </w:r>
          </w:p>
        </w:tc>
        <w:tc>
          <w:tcPr>
            <w:tcW w:w="1231" w:type="dxa"/>
            <w:tcBorders>
              <w:top w:val="single" w:sz="4" w:space="0" w:color="999999"/>
              <w:left w:val="single" w:sz="4" w:space="0" w:color="999999"/>
              <w:bottom w:val="single" w:sz="4" w:space="0" w:color="999999"/>
              <w:right w:val="single" w:sz="4" w:space="0" w:color="999999"/>
            </w:tcBorders>
          </w:tcPr>
          <w:p w14:paraId="397D2B41"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£2000 </w:t>
            </w:r>
          </w:p>
        </w:tc>
      </w:tr>
      <w:tr w:rsidR="007F6792" w14:paraId="1CE53192"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6ADA534E"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Other sponsorship</w:t>
            </w:r>
          </w:p>
        </w:tc>
        <w:tc>
          <w:tcPr>
            <w:tcW w:w="1276" w:type="dxa"/>
            <w:tcBorders>
              <w:top w:val="single" w:sz="4" w:space="0" w:color="999999"/>
              <w:left w:val="single" w:sz="4" w:space="0" w:color="999999"/>
              <w:bottom w:val="single" w:sz="4" w:space="0" w:color="999999"/>
              <w:right w:val="single" w:sz="4" w:space="0" w:color="999999"/>
            </w:tcBorders>
          </w:tcPr>
          <w:p w14:paraId="54BAD045"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1DD4C75A"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06F08AD6"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1" w:type="dxa"/>
            <w:tcBorders>
              <w:top w:val="single" w:sz="4" w:space="0" w:color="999999"/>
              <w:left w:val="single" w:sz="4" w:space="0" w:color="999999"/>
              <w:bottom w:val="single" w:sz="4" w:space="0" w:color="999999"/>
              <w:right w:val="single" w:sz="4" w:space="0" w:color="999999"/>
            </w:tcBorders>
          </w:tcPr>
          <w:p w14:paraId="550ADDA0"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r>
      <w:tr w:rsidR="007F6792" w14:paraId="3D58F6D8"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1FAB7DD7"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lastRenderedPageBreak/>
              <w:t>Conference Dinner</w:t>
            </w:r>
          </w:p>
        </w:tc>
        <w:tc>
          <w:tcPr>
            <w:tcW w:w="1276" w:type="dxa"/>
            <w:tcBorders>
              <w:top w:val="single" w:sz="4" w:space="0" w:color="999999"/>
              <w:left w:val="single" w:sz="4" w:space="0" w:color="999999"/>
              <w:bottom w:val="single" w:sz="4" w:space="0" w:color="999999"/>
              <w:right w:val="single" w:sz="4" w:space="0" w:color="999999"/>
            </w:tcBorders>
          </w:tcPr>
          <w:p w14:paraId="110765BE"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63D6EC2F"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tcPr>
          <w:p w14:paraId="472FAFD3"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1" w:type="dxa"/>
            <w:tcBorders>
              <w:top w:val="single" w:sz="4" w:space="0" w:color="999999"/>
              <w:left w:val="single" w:sz="4" w:space="0" w:color="999999"/>
              <w:bottom w:val="single" w:sz="4" w:space="0" w:color="999999"/>
              <w:right w:val="single" w:sz="4" w:space="0" w:color="999999"/>
            </w:tcBorders>
          </w:tcPr>
          <w:p w14:paraId="0B7908F3"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r>
      <w:tr w:rsidR="007F6792" w14:paraId="1A55095C" w14:textId="77777777">
        <w:trPr>
          <w:trHeight w:val="256"/>
        </w:trPr>
        <w:tc>
          <w:tcPr>
            <w:tcW w:w="3543" w:type="dxa"/>
            <w:tcBorders>
              <w:top w:val="single" w:sz="4" w:space="0" w:color="999999"/>
              <w:left w:val="single" w:sz="4" w:space="0" w:color="999999"/>
              <w:bottom w:val="single" w:sz="4" w:space="0" w:color="999999"/>
              <w:right w:val="single" w:sz="4" w:space="0" w:color="999999"/>
            </w:tcBorders>
            <w:shd w:val="clear" w:color="auto" w:fill="BFBFBF"/>
          </w:tcPr>
          <w:p w14:paraId="19028886"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Total Projected Income</w:t>
            </w:r>
          </w:p>
        </w:tc>
        <w:tc>
          <w:tcPr>
            <w:tcW w:w="1276" w:type="dxa"/>
            <w:tcBorders>
              <w:top w:val="single" w:sz="4" w:space="0" w:color="999999"/>
              <w:left w:val="single" w:sz="4" w:space="0" w:color="999999"/>
              <w:bottom w:val="single" w:sz="4" w:space="0" w:color="999999"/>
              <w:right w:val="single" w:sz="4" w:space="0" w:color="999999"/>
            </w:tcBorders>
            <w:shd w:val="clear" w:color="auto" w:fill="BFBFBF"/>
          </w:tcPr>
          <w:p w14:paraId="113C3E2C"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w:t>
            </w:r>
          </w:p>
        </w:tc>
        <w:tc>
          <w:tcPr>
            <w:tcW w:w="1230" w:type="dxa"/>
            <w:tcBorders>
              <w:top w:val="single" w:sz="4" w:space="0" w:color="999999"/>
              <w:left w:val="single" w:sz="4" w:space="0" w:color="999999"/>
              <w:bottom w:val="single" w:sz="4" w:space="0" w:color="999999"/>
              <w:right w:val="single" w:sz="4" w:space="0" w:color="999999"/>
            </w:tcBorders>
            <w:shd w:val="clear" w:color="auto" w:fill="BFBFBF"/>
          </w:tcPr>
          <w:p w14:paraId="4F29C805"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a</w:t>
            </w:r>
          </w:p>
        </w:tc>
        <w:tc>
          <w:tcPr>
            <w:tcW w:w="1230" w:type="dxa"/>
            <w:tcBorders>
              <w:top w:val="single" w:sz="4" w:space="0" w:color="999999"/>
              <w:left w:val="single" w:sz="4" w:space="0" w:color="999999"/>
              <w:bottom w:val="single" w:sz="4" w:space="0" w:color="999999"/>
              <w:right w:val="single" w:sz="4" w:space="0" w:color="999999"/>
            </w:tcBorders>
            <w:shd w:val="clear" w:color="auto" w:fill="BFBFBF"/>
          </w:tcPr>
          <w:p w14:paraId="10EB3DD6"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b</w:t>
            </w:r>
          </w:p>
        </w:tc>
        <w:tc>
          <w:tcPr>
            <w:tcW w:w="1231" w:type="dxa"/>
            <w:tcBorders>
              <w:top w:val="single" w:sz="4" w:space="0" w:color="999999"/>
              <w:left w:val="single" w:sz="4" w:space="0" w:color="999999"/>
              <w:bottom w:val="single" w:sz="4" w:space="0" w:color="999999"/>
              <w:right w:val="single" w:sz="4" w:space="0" w:color="999999"/>
            </w:tcBorders>
            <w:shd w:val="clear" w:color="auto" w:fill="BFBFBF"/>
          </w:tcPr>
          <w:p w14:paraId="2BB0024D"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b/>
                <w:sz w:val="24"/>
              </w:rPr>
              <w:t>c</w:t>
            </w:r>
          </w:p>
        </w:tc>
      </w:tr>
      <w:tr w:rsidR="007F6792" w14:paraId="0EC4990A" w14:textId="77777777">
        <w:trPr>
          <w:trHeight w:val="256"/>
        </w:trPr>
        <w:tc>
          <w:tcPr>
            <w:tcW w:w="8510" w:type="dxa"/>
            <w:gridSpan w:val="5"/>
            <w:tcBorders>
              <w:top w:val="single" w:sz="4" w:space="0" w:color="999999"/>
              <w:left w:val="single" w:sz="4" w:space="0" w:color="999999"/>
              <w:bottom w:val="single" w:sz="4" w:space="0" w:color="999999"/>
              <w:right w:val="single" w:sz="4" w:space="0" w:color="999999"/>
            </w:tcBorders>
          </w:tcPr>
          <w:p w14:paraId="4B54C98A" w14:textId="77777777" w:rsidR="007F6792" w:rsidRDefault="007F6792">
            <w:pPr>
              <w:spacing w:line="276" w:lineRule="auto"/>
              <w:ind w:left="0" w:hanging="2"/>
              <w:jc w:val="center"/>
              <w:rPr>
                <w:rFonts w:ascii="Calibri" w:eastAsia="Calibri" w:hAnsi="Calibri" w:cs="Calibri"/>
                <w:sz w:val="24"/>
              </w:rPr>
            </w:pPr>
          </w:p>
        </w:tc>
      </w:tr>
      <w:tr w:rsidR="007F6792" w14:paraId="624B0777" w14:textId="77777777">
        <w:trPr>
          <w:trHeight w:val="256"/>
        </w:trPr>
        <w:tc>
          <w:tcPr>
            <w:tcW w:w="3543" w:type="dxa"/>
            <w:tcBorders>
              <w:top w:val="single" w:sz="4" w:space="0" w:color="999999"/>
              <w:left w:val="single" w:sz="4" w:space="0" w:color="999999"/>
              <w:bottom w:val="single" w:sz="4" w:space="0" w:color="999999"/>
              <w:right w:val="single" w:sz="4" w:space="0" w:color="999999"/>
            </w:tcBorders>
            <w:shd w:val="clear" w:color="auto" w:fill="BFBFBF"/>
          </w:tcPr>
          <w:p w14:paraId="272FC94F"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Projected Expenditure</w:t>
            </w:r>
          </w:p>
        </w:tc>
        <w:tc>
          <w:tcPr>
            <w:tcW w:w="1276" w:type="dxa"/>
            <w:tcBorders>
              <w:top w:val="single" w:sz="4" w:space="0" w:color="999999"/>
              <w:left w:val="single" w:sz="4" w:space="0" w:color="999999"/>
              <w:bottom w:val="single" w:sz="4" w:space="0" w:color="999999"/>
              <w:right w:val="single" w:sz="4" w:space="0" w:color="999999"/>
            </w:tcBorders>
            <w:shd w:val="clear" w:color="auto" w:fill="BFBFBF"/>
          </w:tcPr>
          <w:p w14:paraId="6F4AA9C6" w14:textId="77777777" w:rsidR="007F6792" w:rsidRDefault="007F6792">
            <w:pPr>
              <w:spacing w:line="276" w:lineRule="auto"/>
              <w:ind w:left="0" w:hanging="2"/>
              <w:rPr>
                <w:rFonts w:ascii="Calibri" w:eastAsia="Calibri" w:hAnsi="Calibri" w:cs="Calibri"/>
                <w:sz w:val="24"/>
              </w:rPr>
            </w:pPr>
          </w:p>
        </w:tc>
        <w:tc>
          <w:tcPr>
            <w:tcW w:w="3691" w:type="dxa"/>
            <w:gridSpan w:val="3"/>
            <w:tcBorders>
              <w:top w:val="single" w:sz="4" w:space="0" w:color="999999"/>
              <w:left w:val="single" w:sz="4" w:space="0" w:color="999999"/>
              <w:bottom w:val="single" w:sz="4" w:space="0" w:color="999999"/>
              <w:right w:val="single" w:sz="4" w:space="0" w:color="999999"/>
            </w:tcBorders>
            <w:shd w:val="clear" w:color="auto" w:fill="BFBFBF"/>
            <w:vAlign w:val="center"/>
          </w:tcPr>
          <w:p w14:paraId="1E5FF51C"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Total Number of Delegates</w:t>
            </w:r>
          </w:p>
        </w:tc>
      </w:tr>
      <w:tr w:rsidR="007F6792" w14:paraId="5595824F"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736A4754"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Venue hire</w:t>
            </w:r>
          </w:p>
        </w:tc>
        <w:tc>
          <w:tcPr>
            <w:tcW w:w="1276" w:type="dxa"/>
            <w:tcBorders>
              <w:top w:val="single" w:sz="4" w:space="0" w:color="999999"/>
              <w:left w:val="single" w:sz="4" w:space="0" w:color="999999"/>
              <w:bottom w:val="single" w:sz="4" w:space="0" w:color="999999"/>
              <w:right w:val="single" w:sz="4" w:space="0" w:color="999999"/>
            </w:tcBorders>
          </w:tcPr>
          <w:p w14:paraId="4F3F5F52"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4D38A5BA"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113AC1B7" w14:textId="77777777" w:rsidR="007F6792" w:rsidRDefault="007F6792">
            <w:pPr>
              <w:spacing w:line="276" w:lineRule="auto"/>
              <w:ind w:left="0" w:hanging="2"/>
              <w:rPr>
                <w:rFonts w:ascii="Calibri" w:eastAsia="Calibri" w:hAnsi="Calibri" w:cs="Calibri"/>
                <w:sz w:val="24"/>
              </w:rPr>
            </w:pPr>
          </w:p>
        </w:tc>
        <w:tc>
          <w:tcPr>
            <w:tcW w:w="1231" w:type="dxa"/>
            <w:tcBorders>
              <w:top w:val="single" w:sz="4" w:space="0" w:color="999999"/>
              <w:left w:val="single" w:sz="4" w:space="0" w:color="999999"/>
              <w:bottom w:val="single" w:sz="4" w:space="0" w:color="999999"/>
              <w:right w:val="single" w:sz="4" w:space="0" w:color="999999"/>
            </w:tcBorders>
          </w:tcPr>
          <w:p w14:paraId="16264799" w14:textId="77777777" w:rsidR="007F6792" w:rsidRDefault="007F6792">
            <w:pPr>
              <w:spacing w:line="276" w:lineRule="auto"/>
              <w:ind w:left="0" w:hanging="2"/>
              <w:jc w:val="center"/>
              <w:rPr>
                <w:rFonts w:ascii="Calibri" w:eastAsia="Calibri" w:hAnsi="Calibri" w:cs="Calibri"/>
                <w:sz w:val="24"/>
              </w:rPr>
            </w:pPr>
          </w:p>
        </w:tc>
      </w:tr>
      <w:tr w:rsidR="007F6792" w14:paraId="5214B395"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63B506B6"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Catering</w:t>
            </w:r>
          </w:p>
        </w:tc>
        <w:tc>
          <w:tcPr>
            <w:tcW w:w="1276" w:type="dxa"/>
            <w:tcBorders>
              <w:top w:val="single" w:sz="4" w:space="0" w:color="999999"/>
              <w:left w:val="single" w:sz="4" w:space="0" w:color="999999"/>
              <w:bottom w:val="single" w:sz="4" w:space="0" w:color="999999"/>
              <w:right w:val="single" w:sz="4" w:space="0" w:color="999999"/>
            </w:tcBorders>
          </w:tcPr>
          <w:p w14:paraId="32CF512E"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566A1C1D"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3FC56C89" w14:textId="77777777" w:rsidR="007F6792" w:rsidRDefault="007F6792">
            <w:pPr>
              <w:spacing w:line="276" w:lineRule="auto"/>
              <w:ind w:left="0" w:hanging="2"/>
              <w:rPr>
                <w:rFonts w:ascii="Calibri" w:eastAsia="Calibri" w:hAnsi="Calibri" w:cs="Calibri"/>
                <w:sz w:val="24"/>
              </w:rPr>
            </w:pPr>
          </w:p>
        </w:tc>
        <w:tc>
          <w:tcPr>
            <w:tcW w:w="1231" w:type="dxa"/>
            <w:tcBorders>
              <w:top w:val="single" w:sz="4" w:space="0" w:color="999999"/>
              <w:left w:val="single" w:sz="4" w:space="0" w:color="999999"/>
              <w:bottom w:val="single" w:sz="4" w:space="0" w:color="999999"/>
              <w:right w:val="single" w:sz="4" w:space="0" w:color="999999"/>
            </w:tcBorders>
          </w:tcPr>
          <w:p w14:paraId="13E1A21B" w14:textId="77777777" w:rsidR="007F6792" w:rsidRDefault="007F6792">
            <w:pPr>
              <w:spacing w:line="276" w:lineRule="auto"/>
              <w:ind w:left="0" w:hanging="2"/>
              <w:jc w:val="center"/>
              <w:rPr>
                <w:rFonts w:ascii="Calibri" w:eastAsia="Calibri" w:hAnsi="Calibri" w:cs="Calibri"/>
                <w:sz w:val="24"/>
              </w:rPr>
            </w:pPr>
          </w:p>
        </w:tc>
      </w:tr>
      <w:tr w:rsidR="007F6792" w14:paraId="6B08307A"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7F3A49CB"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Conference Administrator</w:t>
            </w:r>
          </w:p>
        </w:tc>
        <w:tc>
          <w:tcPr>
            <w:tcW w:w="1276" w:type="dxa"/>
            <w:tcBorders>
              <w:top w:val="single" w:sz="4" w:space="0" w:color="999999"/>
              <w:left w:val="single" w:sz="4" w:space="0" w:color="999999"/>
              <w:bottom w:val="single" w:sz="4" w:space="0" w:color="999999"/>
              <w:right w:val="single" w:sz="4" w:space="0" w:color="999999"/>
            </w:tcBorders>
          </w:tcPr>
          <w:p w14:paraId="7A2DFBCF"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51223932"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28F91CE4" w14:textId="77777777" w:rsidR="007F6792" w:rsidRDefault="007F6792">
            <w:pPr>
              <w:spacing w:line="276" w:lineRule="auto"/>
              <w:ind w:left="0" w:hanging="2"/>
              <w:rPr>
                <w:rFonts w:ascii="Calibri" w:eastAsia="Calibri" w:hAnsi="Calibri" w:cs="Calibri"/>
                <w:sz w:val="24"/>
              </w:rPr>
            </w:pPr>
          </w:p>
        </w:tc>
        <w:tc>
          <w:tcPr>
            <w:tcW w:w="1231" w:type="dxa"/>
            <w:tcBorders>
              <w:top w:val="single" w:sz="4" w:space="0" w:color="999999"/>
              <w:left w:val="single" w:sz="4" w:space="0" w:color="999999"/>
              <w:bottom w:val="single" w:sz="4" w:space="0" w:color="999999"/>
              <w:right w:val="single" w:sz="4" w:space="0" w:color="999999"/>
            </w:tcBorders>
          </w:tcPr>
          <w:p w14:paraId="77D6159D" w14:textId="77777777" w:rsidR="007F6792" w:rsidRDefault="007F6792">
            <w:pPr>
              <w:spacing w:line="276" w:lineRule="auto"/>
              <w:ind w:left="0" w:hanging="2"/>
              <w:jc w:val="center"/>
              <w:rPr>
                <w:rFonts w:ascii="Calibri" w:eastAsia="Calibri" w:hAnsi="Calibri" w:cs="Calibri"/>
                <w:sz w:val="24"/>
              </w:rPr>
            </w:pPr>
          </w:p>
        </w:tc>
      </w:tr>
      <w:tr w:rsidR="007F6792" w14:paraId="75F33177"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3438AFAF"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Conveners</w:t>
            </w:r>
          </w:p>
        </w:tc>
        <w:tc>
          <w:tcPr>
            <w:tcW w:w="1276" w:type="dxa"/>
            <w:tcBorders>
              <w:top w:val="single" w:sz="4" w:space="0" w:color="999999"/>
              <w:left w:val="single" w:sz="4" w:space="0" w:color="999999"/>
              <w:bottom w:val="single" w:sz="4" w:space="0" w:color="999999"/>
              <w:right w:val="single" w:sz="4" w:space="0" w:color="999999"/>
            </w:tcBorders>
          </w:tcPr>
          <w:p w14:paraId="7DB88DAF"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2C206CDC"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72FCF82E" w14:textId="77777777" w:rsidR="007F6792" w:rsidRDefault="007F6792">
            <w:pPr>
              <w:spacing w:line="276" w:lineRule="auto"/>
              <w:ind w:left="0" w:hanging="2"/>
              <w:rPr>
                <w:rFonts w:ascii="Calibri" w:eastAsia="Calibri" w:hAnsi="Calibri" w:cs="Calibri"/>
                <w:sz w:val="24"/>
              </w:rPr>
            </w:pPr>
          </w:p>
        </w:tc>
        <w:tc>
          <w:tcPr>
            <w:tcW w:w="1231" w:type="dxa"/>
            <w:tcBorders>
              <w:top w:val="single" w:sz="4" w:space="0" w:color="999999"/>
              <w:left w:val="single" w:sz="4" w:space="0" w:color="999999"/>
              <w:bottom w:val="single" w:sz="4" w:space="0" w:color="999999"/>
              <w:right w:val="single" w:sz="4" w:space="0" w:color="999999"/>
            </w:tcBorders>
          </w:tcPr>
          <w:p w14:paraId="6DC9E8C1" w14:textId="77777777" w:rsidR="007F6792" w:rsidRDefault="007F6792">
            <w:pPr>
              <w:spacing w:line="276" w:lineRule="auto"/>
              <w:ind w:left="0" w:hanging="2"/>
              <w:jc w:val="center"/>
              <w:rPr>
                <w:rFonts w:ascii="Calibri" w:eastAsia="Calibri" w:hAnsi="Calibri" w:cs="Calibri"/>
                <w:sz w:val="24"/>
              </w:rPr>
            </w:pPr>
          </w:p>
        </w:tc>
      </w:tr>
      <w:tr w:rsidR="007F6792" w14:paraId="0F1C9411"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0DBD9E17"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Publicity</w:t>
            </w:r>
          </w:p>
        </w:tc>
        <w:tc>
          <w:tcPr>
            <w:tcW w:w="1276" w:type="dxa"/>
            <w:tcBorders>
              <w:top w:val="single" w:sz="4" w:space="0" w:color="999999"/>
              <w:left w:val="single" w:sz="4" w:space="0" w:color="999999"/>
              <w:bottom w:val="single" w:sz="4" w:space="0" w:color="999999"/>
              <w:right w:val="single" w:sz="4" w:space="0" w:color="999999"/>
            </w:tcBorders>
          </w:tcPr>
          <w:p w14:paraId="3E669593"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0084EB3E"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06415DE7" w14:textId="77777777" w:rsidR="007F6792" w:rsidRDefault="007F6792">
            <w:pPr>
              <w:spacing w:line="276" w:lineRule="auto"/>
              <w:ind w:left="0" w:hanging="2"/>
              <w:rPr>
                <w:rFonts w:ascii="Calibri" w:eastAsia="Calibri" w:hAnsi="Calibri" w:cs="Calibri"/>
                <w:sz w:val="24"/>
              </w:rPr>
            </w:pPr>
          </w:p>
        </w:tc>
        <w:tc>
          <w:tcPr>
            <w:tcW w:w="1231" w:type="dxa"/>
            <w:tcBorders>
              <w:top w:val="single" w:sz="4" w:space="0" w:color="999999"/>
              <w:left w:val="single" w:sz="4" w:space="0" w:color="999999"/>
              <w:bottom w:val="single" w:sz="4" w:space="0" w:color="999999"/>
              <w:right w:val="single" w:sz="4" w:space="0" w:color="999999"/>
            </w:tcBorders>
          </w:tcPr>
          <w:p w14:paraId="14BC1920" w14:textId="77777777" w:rsidR="007F6792" w:rsidRDefault="007F6792">
            <w:pPr>
              <w:spacing w:line="276" w:lineRule="auto"/>
              <w:ind w:left="0" w:hanging="2"/>
              <w:jc w:val="center"/>
              <w:rPr>
                <w:rFonts w:ascii="Calibri" w:eastAsia="Calibri" w:hAnsi="Calibri" w:cs="Calibri"/>
                <w:sz w:val="24"/>
              </w:rPr>
            </w:pPr>
          </w:p>
        </w:tc>
      </w:tr>
      <w:tr w:rsidR="007F6792" w14:paraId="0B9346C2"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56690B2E"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Keynotes (note DHS Keynote grant)</w:t>
            </w:r>
          </w:p>
        </w:tc>
        <w:tc>
          <w:tcPr>
            <w:tcW w:w="1276" w:type="dxa"/>
            <w:tcBorders>
              <w:top w:val="single" w:sz="4" w:space="0" w:color="999999"/>
              <w:left w:val="single" w:sz="4" w:space="0" w:color="999999"/>
              <w:bottom w:val="single" w:sz="4" w:space="0" w:color="999999"/>
              <w:right w:val="single" w:sz="4" w:space="0" w:color="999999"/>
            </w:tcBorders>
          </w:tcPr>
          <w:p w14:paraId="16DED258"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7D38480A"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7330B22C" w14:textId="77777777" w:rsidR="007F6792" w:rsidRDefault="007F6792">
            <w:pPr>
              <w:spacing w:line="276" w:lineRule="auto"/>
              <w:ind w:left="0" w:hanging="2"/>
              <w:rPr>
                <w:rFonts w:ascii="Calibri" w:eastAsia="Calibri" w:hAnsi="Calibri" w:cs="Calibri"/>
                <w:sz w:val="24"/>
              </w:rPr>
            </w:pPr>
          </w:p>
        </w:tc>
        <w:tc>
          <w:tcPr>
            <w:tcW w:w="1231" w:type="dxa"/>
            <w:tcBorders>
              <w:top w:val="single" w:sz="4" w:space="0" w:color="999999"/>
              <w:left w:val="single" w:sz="4" w:space="0" w:color="999999"/>
              <w:bottom w:val="single" w:sz="4" w:space="0" w:color="999999"/>
              <w:right w:val="single" w:sz="4" w:space="0" w:color="999999"/>
            </w:tcBorders>
          </w:tcPr>
          <w:p w14:paraId="2E303CA5" w14:textId="77777777" w:rsidR="007F6792" w:rsidRDefault="007F6792">
            <w:pPr>
              <w:spacing w:line="276" w:lineRule="auto"/>
              <w:ind w:left="0" w:hanging="2"/>
              <w:jc w:val="center"/>
              <w:rPr>
                <w:rFonts w:ascii="Calibri" w:eastAsia="Calibri" w:hAnsi="Calibri" w:cs="Calibri"/>
                <w:sz w:val="24"/>
              </w:rPr>
            </w:pPr>
          </w:p>
        </w:tc>
      </w:tr>
      <w:tr w:rsidR="007F6792" w14:paraId="18DF2F31"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2C0E3886"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Conference staff</w:t>
            </w:r>
          </w:p>
        </w:tc>
        <w:tc>
          <w:tcPr>
            <w:tcW w:w="1276" w:type="dxa"/>
            <w:tcBorders>
              <w:top w:val="single" w:sz="4" w:space="0" w:color="999999"/>
              <w:left w:val="single" w:sz="4" w:space="0" w:color="999999"/>
              <w:bottom w:val="single" w:sz="4" w:space="0" w:color="999999"/>
              <w:right w:val="single" w:sz="4" w:space="0" w:color="999999"/>
            </w:tcBorders>
          </w:tcPr>
          <w:p w14:paraId="389B416D"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3729B6C9"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5655FBBC" w14:textId="77777777" w:rsidR="007F6792" w:rsidRDefault="007F6792">
            <w:pPr>
              <w:spacing w:line="276" w:lineRule="auto"/>
              <w:ind w:left="0" w:hanging="2"/>
              <w:rPr>
                <w:rFonts w:ascii="Calibri" w:eastAsia="Calibri" w:hAnsi="Calibri" w:cs="Calibri"/>
                <w:sz w:val="24"/>
              </w:rPr>
            </w:pPr>
          </w:p>
        </w:tc>
        <w:tc>
          <w:tcPr>
            <w:tcW w:w="1231" w:type="dxa"/>
            <w:tcBorders>
              <w:top w:val="single" w:sz="4" w:space="0" w:color="999999"/>
              <w:left w:val="single" w:sz="4" w:space="0" w:color="999999"/>
              <w:bottom w:val="single" w:sz="4" w:space="0" w:color="999999"/>
              <w:right w:val="single" w:sz="4" w:space="0" w:color="999999"/>
            </w:tcBorders>
          </w:tcPr>
          <w:p w14:paraId="3BA73669" w14:textId="77777777" w:rsidR="007F6792" w:rsidRDefault="007F6792">
            <w:pPr>
              <w:spacing w:line="276" w:lineRule="auto"/>
              <w:ind w:left="0" w:hanging="2"/>
              <w:jc w:val="center"/>
              <w:rPr>
                <w:rFonts w:ascii="Calibri" w:eastAsia="Calibri" w:hAnsi="Calibri" w:cs="Calibri"/>
                <w:sz w:val="24"/>
              </w:rPr>
            </w:pPr>
          </w:p>
        </w:tc>
      </w:tr>
      <w:tr w:rsidR="007F6792" w14:paraId="0097D1F9"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4522247F"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Conference dinner</w:t>
            </w:r>
          </w:p>
        </w:tc>
        <w:tc>
          <w:tcPr>
            <w:tcW w:w="1276" w:type="dxa"/>
            <w:tcBorders>
              <w:top w:val="single" w:sz="4" w:space="0" w:color="999999"/>
              <w:left w:val="single" w:sz="4" w:space="0" w:color="999999"/>
              <w:bottom w:val="single" w:sz="4" w:space="0" w:color="999999"/>
              <w:right w:val="single" w:sz="4" w:space="0" w:color="999999"/>
            </w:tcBorders>
          </w:tcPr>
          <w:p w14:paraId="49DEF0BB"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08C6128C"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31C24BD1" w14:textId="77777777" w:rsidR="007F6792" w:rsidRDefault="007F6792">
            <w:pPr>
              <w:spacing w:line="276" w:lineRule="auto"/>
              <w:ind w:left="0" w:hanging="2"/>
              <w:rPr>
                <w:rFonts w:ascii="Calibri" w:eastAsia="Calibri" w:hAnsi="Calibri" w:cs="Calibri"/>
                <w:sz w:val="24"/>
              </w:rPr>
            </w:pPr>
          </w:p>
        </w:tc>
        <w:tc>
          <w:tcPr>
            <w:tcW w:w="1231" w:type="dxa"/>
            <w:tcBorders>
              <w:top w:val="single" w:sz="4" w:space="0" w:color="999999"/>
              <w:left w:val="single" w:sz="4" w:space="0" w:color="999999"/>
              <w:bottom w:val="single" w:sz="4" w:space="0" w:color="999999"/>
              <w:right w:val="single" w:sz="4" w:space="0" w:color="999999"/>
            </w:tcBorders>
          </w:tcPr>
          <w:p w14:paraId="05E36B4B" w14:textId="77777777" w:rsidR="007F6792" w:rsidRDefault="007F6792">
            <w:pPr>
              <w:spacing w:line="276" w:lineRule="auto"/>
              <w:ind w:left="0" w:hanging="2"/>
              <w:jc w:val="center"/>
              <w:rPr>
                <w:rFonts w:ascii="Calibri" w:eastAsia="Calibri" w:hAnsi="Calibri" w:cs="Calibri"/>
                <w:sz w:val="24"/>
              </w:rPr>
            </w:pPr>
          </w:p>
        </w:tc>
      </w:tr>
      <w:tr w:rsidR="007F6792" w14:paraId="4F9414F8"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5B5EF9FF"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(Bursaries: DHS provision)</w:t>
            </w:r>
          </w:p>
        </w:tc>
        <w:tc>
          <w:tcPr>
            <w:tcW w:w="1276" w:type="dxa"/>
            <w:tcBorders>
              <w:top w:val="single" w:sz="4" w:space="0" w:color="999999"/>
              <w:left w:val="single" w:sz="4" w:space="0" w:color="999999"/>
              <w:bottom w:val="single" w:sz="4" w:space="0" w:color="999999"/>
              <w:right w:val="single" w:sz="4" w:space="0" w:color="999999"/>
            </w:tcBorders>
          </w:tcPr>
          <w:p w14:paraId="65A9A2D9"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37D943C3"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25095D05" w14:textId="77777777" w:rsidR="007F6792" w:rsidRDefault="007F6792">
            <w:pPr>
              <w:spacing w:line="276" w:lineRule="auto"/>
              <w:ind w:left="0" w:hanging="2"/>
              <w:rPr>
                <w:rFonts w:ascii="Calibri" w:eastAsia="Calibri" w:hAnsi="Calibri" w:cs="Calibri"/>
                <w:sz w:val="24"/>
              </w:rPr>
            </w:pPr>
          </w:p>
        </w:tc>
        <w:tc>
          <w:tcPr>
            <w:tcW w:w="1231" w:type="dxa"/>
            <w:tcBorders>
              <w:top w:val="single" w:sz="4" w:space="0" w:color="999999"/>
              <w:left w:val="single" w:sz="4" w:space="0" w:color="999999"/>
              <w:bottom w:val="single" w:sz="4" w:space="0" w:color="999999"/>
              <w:right w:val="single" w:sz="4" w:space="0" w:color="999999"/>
            </w:tcBorders>
          </w:tcPr>
          <w:p w14:paraId="73423FBC" w14:textId="77777777" w:rsidR="007F6792" w:rsidRDefault="007F6792">
            <w:pPr>
              <w:spacing w:line="276" w:lineRule="auto"/>
              <w:ind w:left="0" w:hanging="2"/>
              <w:jc w:val="center"/>
              <w:rPr>
                <w:rFonts w:ascii="Calibri" w:eastAsia="Calibri" w:hAnsi="Calibri" w:cs="Calibri"/>
                <w:sz w:val="24"/>
              </w:rPr>
            </w:pPr>
          </w:p>
        </w:tc>
      </w:tr>
      <w:tr w:rsidR="007F6792" w14:paraId="644B5705"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7EF549BA"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(Visits: charged to delegates)</w:t>
            </w:r>
          </w:p>
        </w:tc>
        <w:tc>
          <w:tcPr>
            <w:tcW w:w="1276" w:type="dxa"/>
            <w:tcBorders>
              <w:top w:val="single" w:sz="4" w:space="0" w:color="999999"/>
              <w:left w:val="single" w:sz="4" w:space="0" w:color="999999"/>
              <w:bottom w:val="single" w:sz="4" w:space="0" w:color="999999"/>
              <w:right w:val="single" w:sz="4" w:space="0" w:color="999999"/>
            </w:tcBorders>
          </w:tcPr>
          <w:p w14:paraId="231A6A65"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477067E7"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3E4EE023" w14:textId="77777777" w:rsidR="007F6792" w:rsidRDefault="007F6792">
            <w:pPr>
              <w:spacing w:line="276" w:lineRule="auto"/>
              <w:ind w:left="0" w:hanging="2"/>
              <w:rPr>
                <w:rFonts w:ascii="Calibri" w:eastAsia="Calibri" w:hAnsi="Calibri" w:cs="Calibri"/>
                <w:sz w:val="24"/>
              </w:rPr>
            </w:pPr>
          </w:p>
        </w:tc>
        <w:tc>
          <w:tcPr>
            <w:tcW w:w="1231" w:type="dxa"/>
            <w:tcBorders>
              <w:top w:val="single" w:sz="4" w:space="0" w:color="999999"/>
              <w:left w:val="single" w:sz="4" w:space="0" w:color="999999"/>
              <w:bottom w:val="single" w:sz="4" w:space="0" w:color="999999"/>
              <w:right w:val="single" w:sz="4" w:space="0" w:color="999999"/>
            </w:tcBorders>
          </w:tcPr>
          <w:p w14:paraId="72F962AC" w14:textId="77777777" w:rsidR="007F6792" w:rsidRDefault="007F6792">
            <w:pPr>
              <w:spacing w:line="276" w:lineRule="auto"/>
              <w:ind w:left="0" w:hanging="2"/>
              <w:jc w:val="center"/>
              <w:rPr>
                <w:rFonts w:ascii="Calibri" w:eastAsia="Calibri" w:hAnsi="Calibri" w:cs="Calibri"/>
                <w:sz w:val="24"/>
              </w:rPr>
            </w:pPr>
          </w:p>
        </w:tc>
      </w:tr>
      <w:tr w:rsidR="007F6792" w14:paraId="2BB9A596"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3956424B"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(Transport: charged to delegates)</w:t>
            </w:r>
          </w:p>
        </w:tc>
        <w:tc>
          <w:tcPr>
            <w:tcW w:w="1276" w:type="dxa"/>
            <w:tcBorders>
              <w:top w:val="single" w:sz="4" w:space="0" w:color="999999"/>
              <w:left w:val="single" w:sz="4" w:space="0" w:color="999999"/>
              <w:bottom w:val="single" w:sz="4" w:space="0" w:color="999999"/>
              <w:right w:val="single" w:sz="4" w:space="0" w:color="999999"/>
            </w:tcBorders>
          </w:tcPr>
          <w:p w14:paraId="3D3A0B2B"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76CB34E1"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6CB887C8" w14:textId="77777777" w:rsidR="007F6792" w:rsidRDefault="007F6792">
            <w:pPr>
              <w:spacing w:line="276" w:lineRule="auto"/>
              <w:ind w:left="0" w:hanging="2"/>
              <w:rPr>
                <w:rFonts w:ascii="Calibri" w:eastAsia="Calibri" w:hAnsi="Calibri" w:cs="Calibri"/>
                <w:sz w:val="24"/>
              </w:rPr>
            </w:pPr>
          </w:p>
        </w:tc>
        <w:tc>
          <w:tcPr>
            <w:tcW w:w="1231" w:type="dxa"/>
            <w:tcBorders>
              <w:top w:val="single" w:sz="4" w:space="0" w:color="999999"/>
              <w:left w:val="single" w:sz="4" w:space="0" w:color="999999"/>
              <w:bottom w:val="single" w:sz="4" w:space="0" w:color="999999"/>
              <w:right w:val="single" w:sz="4" w:space="0" w:color="999999"/>
            </w:tcBorders>
          </w:tcPr>
          <w:p w14:paraId="7E3E0102" w14:textId="77777777" w:rsidR="007F6792" w:rsidRDefault="007F6792">
            <w:pPr>
              <w:spacing w:line="276" w:lineRule="auto"/>
              <w:ind w:left="0" w:hanging="2"/>
              <w:jc w:val="center"/>
              <w:rPr>
                <w:rFonts w:ascii="Calibri" w:eastAsia="Calibri" w:hAnsi="Calibri" w:cs="Calibri"/>
                <w:sz w:val="24"/>
              </w:rPr>
            </w:pPr>
          </w:p>
        </w:tc>
      </w:tr>
      <w:tr w:rsidR="007F6792" w14:paraId="215EBA70" w14:textId="77777777">
        <w:trPr>
          <w:trHeight w:val="256"/>
        </w:trPr>
        <w:tc>
          <w:tcPr>
            <w:tcW w:w="3543" w:type="dxa"/>
            <w:tcBorders>
              <w:top w:val="single" w:sz="4" w:space="0" w:color="999999"/>
              <w:left w:val="single" w:sz="4" w:space="0" w:color="999999"/>
              <w:bottom w:val="single" w:sz="4" w:space="0" w:color="999999"/>
              <w:right w:val="single" w:sz="4" w:space="0" w:color="999999"/>
            </w:tcBorders>
          </w:tcPr>
          <w:p w14:paraId="0C1228B6"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Additional staff: technical, security</w:t>
            </w:r>
          </w:p>
        </w:tc>
        <w:tc>
          <w:tcPr>
            <w:tcW w:w="1276" w:type="dxa"/>
            <w:tcBorders>
              <w:top w:val="single" w:sz="4" w:space="0" w:color="999999"/>
              <w:left w:val="single" w:sz="4" w:space="0" w:color="999999"/>
              <w:bottom w:val="single" w:sz="4" w:space="0" w:color="999999"/>
              <w:right w:val="single" w:sz="4" w:space="0" w:color="999999"/>
            </w:tcBorders>
          </w:tcPr>
          <w:p w14:paraId="2FB090F4"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23B5BB61"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tcPr>
          <w:p w14:paraId="0DE250CF" w14:textId="77777777" w:rsidR="007F6792" w:rsidRDefault="007F6792">
            <w:pPr>
              <w:spacing w:line="276" w:lineRule="auto"/>
              <w:ind w:left="0" w:hanging="2"/>
              <w:rPr>
                <w:rFonts w:ascii="Calibri" w:eastAsia="Calibri" w:hAnsi="Calibri" w:cs="Calibri"/>
                <w:sz w:val="24"/>
              </w:rPr>
            </w:pPr>
          </w:p>
        </w:tc>
        <w:tc>
          <w:tcPr>
            <w:tcW w:w="1231" w:type="dxa"/>
            <w:tcBorders>
              <w:top w:val="single" w:sz="4" w:space="0" w:color="999999"/>
              <w:left w:val="single" w:sz="4" w:space="0" w:color="999999"/>
              <w:bottom w:val="single" w:sz="4" w:space="0" w:color="999999"/>
              <w:right w:val="single" w:sz="4" w:space="0" w:color="999999"/>
            </w:tcBorders>
          </w:tcPr>
          <w:p w14:paraId="3E42BD23" w14:textId="77777777" w:rsidR="007F6792" w:rsidRDefault="007F6792">
            <w:pPr>
              <w:spacing w:line="276" w:lineRule="auto"/>
              <w:ind w:left="0" w:hanging="2"/>
              <w:jc w:val="center"/>
              <w:rPr>
                <w:rFonts w:ascii="Calibri" w:eastAsia="Calibri" w:hAnsi="Calibri" w:cs="Calibri"/>
                <w:sz w:val="24"/>
              </w:rPr>
            </w:pPr>
          </w:p>
        </w:tc>
      </w:tr>
      <w:tr w:rsidR="007F6792" w14:paraId="756A0070" w14:textId="77777777">
        <w:trPr>
          <w:trHeight w:val="256"/>
        </w:trPr>
        <w:tc>
          <w:tcPr>
            <w:tcW w:w="3543" w:type="dxa"/>
            <w:tcBorders>
              <w:top w:val="single" w:sz="4" w:space="0" w:color="999999"/>
              <w:left w:val="single" w:sz="4" w:space="0" w:color="999999"/>
              <w:bottom w:val="single" w:sz="4" w:space="0" w:color="999999"/>
              <w:right w:val="single" w:sz="4" w:space="0" w:color="999999"/>
            </w:tcBorders>
            <w:shd w:val="clear" w:color="auto" w:fill="BFBFBF"/>
          </w:tcPr>
          <w:p w14:paraId="4A23228B"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Total Projected Expenditure</w:t>
            </w:r>
          </w:p>
        </w:tc>
        <w:tc>
          <w:tcPr>
            <w:tcW w:w="1276" w:type="dxa"/>
            <w:tcBorders>
              <w:top w:val="single" w:sz="4" w:space="0" w:color="999999"/>
              <w:left w:val="single" w:sz="4" w:space="0" w:color="999999"/>
              <w:bottom w:val="single" w:sz="4" w:space="0" w:color="999999"/>
              <w:right w:val="single" w:sz="4" w:space="0" w:color="999999"/>
            </w:tcBorders>
            <w:shd w:val="clear" w:color="auto" w:fill="BFBFBF"/>
          </w:tcPr>
          <w:p w14:paraId="40F10FC1"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shd w:val="clear" w:color="auto" w:fill="BFBFBF"/>
          </w:tcPr>
          <w:p w14:paraId="7AF6301C"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1</w:t>
            </w:r>
          </w:p>
        </w:tc>
        <w:tc>
          <w:tcPr>
            <w:tcW w:w="1230" w:type="dxa"/>
            <w:tcBorders>
              <w:top w:val="single" w:sz="4" w:space="0" w:color="999999"/>
              <w:left w:val="single" w:sz="4" w:space="0" w:color="999999"/>
              <w:bottom w:val="single" w:sz="4" w:space="0" w:color="999999"/>
              <w:right w:val="single" w:sz="4" w:space="0" w:color="999999"/>
            </w:tcBorders>
            <w:shd w:val="clear" w:color="auto" w:fill="BFBFBF"/>
          </w:tcPr>
          <w:p w14:paraId="51A08992"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2</w:t>
            </w:r>
          </w:p>
        </w:tc>
        <w:tc>
          <w:tcPr>
            <w:tcW w:w="1231" w:type="dxa"/>
            <w:tcBorders>
              <w:top w:val="single" w:sz="4" w:space="0" w:color="999999"/>
              <w:left w:val="single" w:sz="4" w:space="0" w:color="999999"/>
              <w:bottom w:val="single" w:sz="4" w:space="0" w:color="999999"/>
              <w:right w:val="single" w:sz="4" w:space="0" w:color="999999"/>
            </w:tcBorders>
            <w:shd w:val="clear" w:color="auto" w:fill="BFBFBF"/>
          </w:tcPr>
          <w:p w14:paraId="16CA995B"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3</w:t>
            </w:r>
          </w:p>
        </w:tc>
      </w:tr>
      <w:tr w:rsidR="007F6792" w14:paraId="4FD70802" w14:textId="77777777">
        <w:trPr>
          <w:trHeight w:val="256"/>
        </w:trPr>
        <w:tc>
          <w:tcPr>
            <w:tcW w:w="8510" w:type="dxa"/>
            <w:gridSpan w:val="5"/>
            <w:tcBorders>
              <w:top w:val="single" w:sz="4" w:space="0" w:color="999999"/>
              <w:left w:val="single" w:sz="4" w:space="0" w:color="999999"/>
              <w:bottom w:val="single" w:sz="4" w:space="0" w:color="999999"/>
              <w:right w:val="single" w:sz="4" w:space="0" w:color="999999"/>
            </w:tcBorders>
          </w:tcPr>
          <w:p w14:paraId="7E9FB45B" w14:textId="77777777" w:rsidR="007F6792" w:rsidRDefault="007F6792">
            <w:pPr>
              <w:spacing w:line="276" w:lineRule="auto"/>
              <w:ind w:left="0" w:hanging="2"/>
              <w:jc w:val="center"/>
              <w:rPr>
                <w:rFonts w:ascii="Calibri" w:eastAsia="Calibri" w:hAnsi="Calibri" w:cs="Calibri"/>
                <w:sz w:val="24"/>
              </w:rPr>
            </w:pPr>
          </w:p>
        </w:tc>
      </w:tr>
      <w:tr w:rsidR="007F6792" w14:paraId="6A41EB4A" w14:textId="77777777">
        <w:trPr>
          <w:trHeight w:val="256"/>
        </w:trPr>
        <w:tc>
          <w:tcPr>
            <w:tcW w:w="3543" w:type="dxa"/>
            <w:tcBorders>
              <w:top w:val="single" w:sz="4" w:space="0" w:color="999999"/>
              <w:left w:val="single" w:sz="4" w:space="0" w:color="999999"/>
              <w:bottom w:val="single" w:sz="4" w:space="0" w:color="999999"/>
              <w:right w:val="single" w:sz="4" w:space="0" w:color="999999"/>
            </w:tcBorders>
            <w:shd w:val="clear" w:color="auto" w:fill="BFBFBF"/>
          </w:tcPr>
          <w:p w14:paraId="075B25CC"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Profit Loss Scenario</w:t>
            </w:r>
          </w:p>
        </w:tc>
        <w:tc>
          <w:tcPr>
            <w:tcW w:w="1276" w:type="dxa"/>
            <w:tcBorders>
              <w:top w:val="single" w:sz="4" w:space="0" w:color="999999"/>
              <w:left w:val="single" w:sz="4" w:space="0" w:color="999999"/>
              <w:bottom w:val="single" w:sz="4" w:space="0" w:color="999999"/>
              <w:right w:val="single" w:sz="4" w:space="0" w:color="999999"/>
            </w:tcBorders>
            <w:shd w:val="clear" w:color="auto" w:fill="BFBFBF"/>
          </w:tcPr>
          <w:p w14:paraId="4EC5BA42" w14:textId="77777777" w:rsidR="007F6792" w:rsidRDefault="007F6792">
            <w:pPr>
              <w:spacing w:line="276" w:lineRule="auto"/>
              <w:ind w:left="0" w:hanging="2"/>
              <w:rPr>
                <w:rFonts w:ascii="Calibri" w:eastAsia="Calibri" w:hAnsi="Calibri" w:cs="Calibri"/>
                <w:sz w:val="24"/>
              </w:rPr>
            </w:pPr>
          </w:p>
        </w:tc>
        <w:tc>
          <w:tcPr>
            <w:tcW w:w="3691" w:type="dxa"/>
            <w:gridSpan w:val="3"/>
            <w:tcBorders>
              <w:top w:val="single" w:sz="4" w:space="0" w:color="999999"/>
              <w:left w:val="single" w:sz="4" w:space="0" w:color="999999"/>
              <w:bottom w:val="single" w:sz="4" w:space="0" w:color="999999"/>
              <w:right w:val="single" w:sz="4" w:space="0" w:color="999999"/>
            </w:tcBorders>
            <w:shd w:val="clear" w:color="auto" w:fill="BFBFBF"/>
            <w:vAlign w:val="center"/>
          </w:tcPr>
          <w:p w14:paraId="128743D5"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sz w:val="24"/>
              </w:rPr>
              <w:t>Total Number of Delegates</w:t>
            </w:r>
          </w:p>
        </w:tc>
      </w:tr>
      <w:tr w:rsidR="007F6792" w14:paraId="06A58EC0" w14:textId="77777777">
        <w:trPr>
          <w:trHeight w:val="256"/>
        </w:trPr>
        <w:tc>
          <w:tcPr>
            <w:tcW w:w="3543" w:type="dxa"/>
            <w:tcBorders>
              <w:top w:val="single" w:sz="4" w:space="0" w:color="999999"/>
              <w:left w:val="single" w:sz="4" w:space="0" w:color="999999"/>
              <w:bottom w:val="single" w:sz="4" w:space="0" w:color="999999"/>
              <w:right w:val="single" w:sz="4" w:space="0" w:color="999999"/>
            </w:tcBorders>
            <w:shd w:val="clear" w:color="auto" w:fill="E6E6E6"/>
          </w:tcPr>
          <w:p w14:paraId="7DEC5676"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Total Projected Income</w:t>
            </w:r>
          </w:p>
        </w:tc>
        <w:tc>
          <w:tcPr>
            <w:tcW w:w="1276" w:type="dxa"/>
            <w:tcBorders>
              <w:top w:val="single" w:sz="4" w:space="0" w:color="999999"/>
              <w:left w:val="single" w:sz="4" w:space="0" w:color="999999"/>
              <w:bottom w:val="single" w:sz="4" w:space="0" w:color="999999"/>
              <w:right w:val="single" w:sz="4" w:space="0" w:color="999999"/>
            </w:tcBorders>
            <w:shd w:val="clear" w:color="auto" w:fill="E6E6E6"/>
          </w:tcPr>
          <w:p w14:paraId="6EBDF23D"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shd w:val="clear" w:color="auto" w:fill="E6E6E6"/>
          </w:tcPr>
          <w:p w14:paraId="0802F44B"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a</w:t>
            </w:r>
          </w:p>
        </w:tc>
        <w:tc>
          <w:tcPr>
            <w:tcW w:w="1230" w:type="dxa"/>
            <w:tcBorders>
              <w:top w:val="single" w:sz="4" w:space="0" w:color="999999"/>
              <w:left w:val="single" w:sz="4" w:space="0" w:color="999999"/>
              <w:bottom w:val="single" w:sz="4" w:space="0" w:color="999999"/>
              <w:right w:val="single" w:sz="4" w:space="0" w:color="999999"/>
            </w:tcBorders>
            <w:shd w:val="clear" w:color="auto" w:fill="E6E6E6"/>
          </w:tcPr>
          <w:p w14:paraId="74628489"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b</w:t>
            </w:r>
          </w:p>
        </w:tc>
        <w:tc>
          <w:tcPr>
            <w:tcW w:w="1231" w:type="dxa"/>
            <w:tcBorders>
              <w:top w:val="single" w:sz="4" w:space="0" w:color="999999"/>
              <w:left w:val="single" w:sz="4" w:space="0" w:color="999999"/>
              <w:bottom w:val="single" w:sz="4" w:space="0" w:color="999999"/>
              <w:right w:val="single" w:sz="4" w:space="0" w:color="999999"/>
            </w:tcBorders>
            <w:shd w:val="clear" w:color="auto" w:fill="E6E6E6"/>
          </w:tcPr>
          <w:p w14:paraId="02836AD1"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c</w:t>
            </w:r>
          </w:p>
        </w:tc>
      </w:tr>
      <w:tr w:rsidR="007F6792" w14:paraId="08971E7A" w14:textId="77777777">
        <w:trPr>
          <w:trHeight w:val="256"/>
        </w:trPr>
        <w:tc>
          <w:tcPr>
            <w:tcW w:w="3543" w:type="dxa"/>
            <w:tcBorders>
              <w:top w:val="single" w:sz="4" w:space="0" w:color="999999"/>
              <w:left w:val="single" w:sz="4" w:space="0" w:color="999999"/>
              <w:bottom w:val="single" w:sz="4" w:space="0" w:color="999999"/>
              <w:right w:val="single" w:sz="4" w:space="0" w:color="999999"/>
            </w:tcBorders>
            <w:shd w:val="clear" w:color="auto" w:fill="E6E6E6"/>
          </w:tcPr>
          <w:p w14:paraId="1861FF6C"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Total Projected Expenditure</w:t>
            </w:r>
          </w:p>
        </w:tc>
        <w:tc>
          <w:tcPr>
            <w:tcW w:w="1276" w:type="dxa"/>
            <w:tcBorders>
              <w:top w:val="single" w:sz="4" w:space="0" w:color="999999"/>
              <w:left w:val="single" w:sz="4" w:space="0" w:color="999999"/>
              <w:bottom w:val="single" w:sz="4" w:space="0" w:color="999999"/>
              <w:right w:val="single" w:sz="4" w:space="0" w:color="999999"/>
            </w:tcBorders>
            <w:shd w:val="clear" w:color="auto" w:fill="E6E6E6"/>
          </w:tcPr>
          <w:p w14:paraId="02908808"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shd w:val="clear" w:color="auto" w:fill="E6E6E6"/>
          </w:tcPr>
          <w:p w14:paraId="7DBF56CA"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1</w:t>
            </w:r>
          </w:p>
        </w:tc>
        <w:tc>
          <w:tcPr>
            <w:tcW w:w="1230" w:type="dxa"/>
            <w:tcBorders>
              <w:top w:val="single" w:sz="4" w:space="0" w:color="999999"/>
              <w:left w:val="single" w:sz="4" w:space="0" w:color="999999"/>
              <w:bottom w:val="single" w:sz="4" w:space="0" w:color="999999"/>
              <w:right w:val="single" w:sz="4" w:space="0" w:color="999999"/>
            </w:tcBorders>
            <w:shd w:val="clear" w:color="auto" w:fill="E6E6E6"/>
          </w:tcPr>
          <w:p w14:paraId="307180C3"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2</w:t>
            </w:r>
          </w:p>
        </w:tc>
        <w:tc>
          <w:tcPr>
            <w:tcW w:w="1231" w:type="dxa"/>
            <w:tcBorders>
              <w:top w:val="single" w:sz="4" w:space="0" w:color="999999"/>
              <w:left w:val="single" w:sz="4" w:space="0" w:color="999999"/>
              <w:bottom w:val="single" w:sz="4" w:space="0" w:color="999999"/>
              <w:right w:val="single" w:sz="4" w:space="0" w:color="999999"/>
            </w:tcBorders>
            <w:shd w:val="clear" w:color="auto" w:fill="E6E6E6"/>
          </w:tcPr>
          <w:p w14:paraId="0D65771C"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3</w:t>
            </w:r>
          </w:p>
        </w:tc>
      </w:tr>
      <w:tr w:rsidR="007F6792" w14:paraId="1A0053FB" w14:textId="77777777">
        <w:trPr>
          <w:trHeight w:val="256"/>
        </w:trPr>
        <w:tc>
          <w:tcPr>
            <w:tcW w:w="3543" w:type="dxa"/>
            <w:tcBorders>
              <w:top w:val="single" w:sz="4" w:space="0" w:color="999999"/>
              <w:left w:val="single" w:sz="4" w:space="0" w:color="999999"/>
              <w:bottom w:val="single" w:sz="4" w:space="0" w:color="999999"/>
              <w:right w:val="single" w:sz="4" w:space="0" w:color="999999"/>
            </w:tcBorders>
            <w:shd w:val="clear" w:color="auto" w:fill="BFBFBF"/>
          </w:tcPr>
          <w:p w14:paraId="2878F5BB"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Total Projected Profit/Loss (+/-)</w:t>
            </w:r>
          </w:p>
        </w:tc>
        <w:tc>
          <w:tcPr>
            <w:tcW w:w="1276" w:type="dxa"/>
            <w:tcBorders>
              <w:top w:val="single" w:sz="4" w:space="0" w:color="999999"/>
              <w:left w:val="single" w:sz="4" w:space="0" w:color="999999"/>
              <w:bottom w:val="single" w:sz="4" w:space="0" w:color="999999"/>
              <w:right w:val="single" w:sz="4" w:space="0" w:color="999999"/>
            </w:tcBorders>
            <w:shd w:val="clear" w:color="auto" w:fill="BFBFBF"/>
          </w:tcPr>
          <w:p w14:paraId="4377BE61"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shd w:val="clear" w:color="auto" w:fill="BFBFBF"/>
          </w:tcPr>
          <w:p w14:paraId="63CF78F6" w14:textId="77777777" w:rsidR="007F6792" w:rsidRDefault="007F6792">
            <w:pPr>
              <w:spacing w:line="276" w:lineRule="auto"/>
              <w:ind w:left="0" w:hanging="2"/>
              <w:rPr>
                <w:rFonts w:ascii="Calibri" w:eastAsia="Calibri" w:hAnsi="Calibri" w:cs="Calibri"/>
                <w:sz w:val="24"/>
              </w:rPr>
            </w:pPr>
          </w:p>
        </w:tc>
        <w:tc>
          <w:tcPr>
            <w:tcW w:w="1230" w:type="dxa"/>
            <w:tcBorders>
              <w:top w:val="single" w:sz="4" w:space="0" w:color="999999"/>
              <w:left w:val="single" w:sz="4" w:space="0" w:color="999999"/>
              <w:bottom w:val="single" w:sz="4" w:space="0" w:color="999999"/>
              <w:right w:val="single" w:sz="4" w:space="0" w:color="999999"/>
            </w:tcBorders>
            <w:shd w:val="clear" w:color="auto" w:fill="BFBFBF"/>
          </w:tcPr>
          <w:p w14:paraId="29605A86" w14:textId="77777777" w:rsidR="007F6792" w:rsidRDefault="007F6792">
            <w:pPr>
              <w:spacing w:line="276" w:lineRule="auto"/>
              <w:ind w:left="0" w:hanging="2"/>
              <w:rPr>
                <w:rFonts w:ascii="Calibri" w:eastAsia="Calibri" w:hAnsi="Calibri" w:cs="Calibri"/>
                <w:sz w:val="24"/>
              </w:rPr>
            </w:pPr>
          </w:p>
        </w:tc>
        <w:tc>
          <w:tcPr>
            <w:tcW w:w="1231" w:type="dxa"/>
            <w:tcBorders>
              <w:top w:val="single" w:sz="4" w:space="0" w:color="999999"/>
              <w:left w:val="single" w:sz="4" w:space="0" w:color="999999"/>
              <w:bottom w:val="single" w:sz="4" w:space="0" w:color="999999"/>
              <w:right w:val="single" w:sz="4" w:space="0" w:color="999999"/>
            </w:tcBorders>
            <w:shd w:val="clear" w:color="auto" w:fill="BFBFBF"/>
          </w:tcPr>
          <w:p w14:paraId="707D8265" w14:textId="77777777" w:rsidR="007F6792" w:rsidRDefault="007F6792">
            <w:pPr>
              <w:spacing w:line="276" w:lineRule="auto"/>
              <w:ind w:left="0" w:hanging="2"/>
              <w:jc w:val="center"/>
              <w:rPr>
                <w:rFonts w:ascii="Calibri" w:eastAsia="Calibri" w:hAnsi="Calibri" w:cs="Calibri"/>
                <w:sz w:val="24"/>
              </w:rPr>
            </w:pPr>
          </w:p>
        </w:tc>
      </w:tr>
      <w:tr w:rsidR="007F6792" w14:paraId="6507ABF1" w14:textId="77777777">
        <w:trPr>
          <w:trHeight w:val="256"/>
        </w:trPr>
        <w:tc>
          <w:tcPr>
            <w:tcW w:w="8510" w:type="dxa"/>
            <w:gridSpan w:val="5"/>
            <w:tcBorders>
              <w:top w:val="single" w:sz="4" w:space="0" w:color="999999"/>
              <w:left w:val="single" w:sz="4" w:space="0" w:color="999999"/>
              <w:bottom w:val="single" w:sz="4" w:space="0" w:color="999999"/>
              <w:right w:val="single" w:sz="4" w:space="0" w:color="999999"/>
            </w:tcBorders>
            <w:shd w:val="clear" w:color="auto" w:fill="BFBFBF"/>
          </w:tcPr>
          <w:p w14:paraId="19A27E41" w14:textId="77777777" w:rsidR="007F6792" w:rsidRDefault="00000000">
            <w:pPr>
              <w:spacing w:line="276" w:lineRule="auto"/>
              <w:ind w:left="0" w:hanging="2"/>
              <w:rPr>
                <w:rFonts w:ascii="Calibri" w:eastAsia="Calibri" w:hAnsi="Calibri" w:cs="Calibri"/>
                <w:sz w:val="24"/>
              </w:rPr>
            </w:pPr>
            <w:r>
              <w:rPr>
                <w:rFonts w:ascii="Calibri" w:eastAsia="Calibri" w:hAnsi="Calibri" w:cs="Calibri"/>
                <w:sz w:val="24"/>
              </w:rPr>
              <w:t xml:space="preserve">* This rate also applies to delegates from economically least developed countries.  </w:t>
            </w:r>
          </w:p>
          <w:p w14:paraId="09D254B0" w14:textId="77777777" w:rsidR="007F6792" w:rsidRDefault="00000000">
            <w:pPr>
              <w:spacing w:line="276" w:lineRule="auto"/>
              <w:ind w:left="0" w:hanging="2"/>
              <w:jc w:val="center"/>
              <w:rPr>
                <w:rFonts w:ascii="Calibri" w:eastAsia="Calibri" w:hAnsi="Calibri" w:cs="Calibri"/>
                <w:sz w:val="24"/>
              </w:rPr>
            </w:pPr>
            <w:r>
              <w:rPr>
                <w:rFonts w:ascii="Calibri" w:eastAsia="Calibri" w:hAnsi="Calibri" w:cs="Calibri"/>
                <w:b/>
                <w:sz w:val="24"/>
              </w:rPr>
              <w:t>*</w:t>
            </w:r>
            <w:r>
              <w:rPr>
                <w:rFonts w:ascii="Calibri" w:eastAsia="Calibri" w:hAnsi="Calibri" w:cs="Calibri"/>
                <w:sz w:val="24"/>
              </w:rPr>
              <w:t>*</w:t>
            </w:r>
            <w:r>
              <w:rPr>
                <w:rFonts w:ascii="Calibri" w:eastAsia="Calibri" w:hAnsi="Calibri" w:cs="Calibri"/>
                <w:b/>
                <w:sz w:val="24"/>
              </w:rPr>
              <w:t xml:space="preserve"> </w:t>
            </w:r>
            <w:r>
              <w:rPr>
                <w:rFonts w:ascii="Calibri" w:eastAsia="Calibri" w:hAnsi="Calibri" w:cs="Calibri"/>
                <w:sz w:val="24"/>
              </w:rPr>
              <w:t>difference between member and non-member must exceed individual membership fees</w:t>
            </w:r>
          </w:p>
        </w:tc>
      </w:tr>
    </w:tbl>
    <w:p w14:paraId="725C2BBE" w14:textId="77777777" w:rsidR="007F6792" w:rsidRDefault="007F6792">
      <w:pPr>
        <w:pBdr>
          <w:top w:val="nil"/>
          <w:left w:val="nil"/>
          <w:bottom w:val="nil"/>
          <w:right w:val="nil"/>
          <w:between w:val="nil"/>
        </w:pBdr>
        <w:spacing w:line="276" w:lineRule="auto"/>
        <w:ind w:left="0" w:hanging="2"/>
        <w:rPr>
          <w:rFonts w:ascii="Calibri" w:eastAsia="Calibri" w:hAnsi="Calibri" w:cs="Calibri"/>
          <w:sz w:val="24"/>
        </w:rPr>
      </w:pPr>
    </w:p>
    <w:p w14:paraId="55070724" w14:textId="77777777" w:rsidR="007F6792" w:rsidRDefault="00000000">
      <w:pPr>
        <w:keepNext/>
        <w:spacing w:before="240" w:after="60" w:line="276" w:lineRule="auto"/>
        <w:ind w:left="1" w:hanging="3"/>
        <w:rPr>
          <w:rFonts w:ascii="Calibri" w:eastAsia="Calibri" w:hAnsi="Calibri" w:cs="Calibri"/>
          <w:b/>
          <w:sz w:val="24"/>
        </w:rPr>
      </w:pPr>
      <w:r w:rsidRPr="00851D99">
        <w:rPr>
          <w:rFonts w:ascii="Calibri" w:eastAsia="Calibri" w:hAnsi="Calibri" w:cs="Calibri"/>
          <w:color w:val="CB2166"/>
          <w:sz w:val="28"/>
          <w:szCs w:val="28"/>
        </w:rPr>
        <w:t>17. Dedicated Account and Loan</w:t>
      </w:r>
    </w:p>
    <w:p w14:paraId="09A9D84F" w14:textId="77777777" w:rsidR="007F6792" w:rsidRDefault="00000000">
      <w:pPr>
        <w:numPr>
          <w:ilvl w:val="0"/>
          <w:numId w:val="10"/>
        </w:numPr>
        <w:spacing w:line="276" w:lineRule="auto"/>
        <w:ind w:left="0" w:hanging="2"/>
        <w:rPr>
          <w:rFonts w:ascii="Calibri" w:eastAsia="Calibri" w:hAnsi="Calibri" w:cs="Calibri"/>
          <w:sz w:val="24"/>
        </w:rPr>
      </w:pPr>
      <w:r>
        <w:rPr>
          <w:rFonts w:ascii="Calibri" w:eastAsia="Calibri" w:hAnsi="Calibri" w:cs="Calibri"/>
          <w:b/>
          <w:sz w:val="24"/>
        </w:rPr>
        <w:t>The convener must ensure a dedicated account is available within the host institution for the management of the conference budget.</w:t>
      </w:r>
    </w:p>
    <w:p w14:paraId="53DBF536" w14:textId="77777777" w:rsidR="007F6792" w:rsidRDefault="00000000">
      <w:pPr>
        <w:numPr>
          <w:ilvl w:val="0"/>
          <w:numId w:val="10"/>
        </w:numPr>
        <w:spacing w:line="276" w:lineRule="auto"/>
        <w:ind w:left="0" w:hanging="2"/>
        <w:rPr>
          <w:rFonts w:ascii="Karla" w:eastAsia="Karla" w:hAnsi="Karla" w:cs="Karla"/>
          <w:sz w:val="24"/>
        </w:rPr>
      </w:pPr>
      <w:r>
        <w:rPr>
          <w:rFonts w:ascii="Calibri" w:eastAsia="Calibri" w:hAnsi="Calibri" w:cs="Calibri"/>
          <w:b/>
          <w:sz w:val="24"/>
        </w:rPr>
        <w:t xml:space="preserve">A loan of £1000 is available from the DHS at this early stage (following agreement on the draft budget as outlined above) to support outgoings prior to income. </w:t>
      </w:r>
      <w:r>
        <w:rPr>
          <w:rFonts w:ascii="Calibri" w:eastAsia="Calibri" w:hAnsi="Calibri" w:cs="Calibri"/>
          <w:sz w:val="24"/>
        </w:rPr>
        <w:t xml:space="preserve">This may be applied for, in writing, from the Society Treasurer, acknowledging it is a loan and </w:t>
      </w:r>
      <w:r>
        <w:rPr>
          <w:rFonts w:ascii="Calibri" w:eastAsia="Calibri" w:hAnsi="Calibri" w:cs="Calibri"/>
          <w:b/>
          <w:sz w:val="24"/>
        </w:rPr>
        <w:t>must be repaid within six months following the Conference,</w:t>
      </w:r>
      <w:r>
        <w:rPr>
          <w:rFonts w:ascii="Calibri" w:eastAsia="Calibri" w:hAnsi="Calibri" w:cs="Calibri"/>
          <w:sz w:val="24"/>
        </w:rPr>
        <w:t xml:space="preserve"> regardless of</w:t>
      </w:r>
      <w:r>
        <w:rPr>
          <w:rFonts w:ascii="Calibri" w:eastAsia="Calibri" w:hAnsi="Calibri" w:cs="Calibri"/>
          <w:b/>
          <w:sz w:val="24"/>
        </w:rPr>
        <w:t xml:space="preserve"> </w:t>
      </w:r>
      <w:r>
        <w:rPr>
          <w:rFonts w:ascii="Calibri" w:eastAsia="Calibri" w:hAnsi="Calibri" w:cs="Calibri"/>
          <w:sz w:val="24"/>
        </w:rPr>
        <w:t>eventual profit/loss.</w:t>
      </w:r>
    </w:p>
    <w:p w14:paraId="385B0065" w14:textId="77777777" w:rsidR="007F6792" w:rsidRDefault="00000000">
      <w:pPr>
        <w:numPr>
          <w:ilvl w:val="0"/>
          <w:numId w:val="10"/>
        </w:numPr>
        <w:spacing w:line="276" w:lineRule="auto"/>
        <w:ind w:left="0" w:hanging="2"/>
        <w:rPr>
          <w:rFonts w:ascii="Calibri" w:eastAsia="Calibri" w:hAnsi="Calibri" w:cs="Calibri"/>
          <w:sz w:val="24"/>
        </w:rPr>
      </w:pPr>
      <w:r>
        <w:rPr>
          <w:rFonts w:ascii="Calibri" w:eastAsia="Calibri" w:hAnsi="Calibri" w:cs="Calibri"/>
          <w:sz w:val="24"/>
        </w:rPr>
        <w:t>The loan should be administered within the dedicated Conference account.</w:t>
      </w:r>
    </w:p>
    <w:p w14:paraId="162AEC20" w14:textId="77777777" w:rsidR="007F6792" w:rsidRDefault="007F6792">
      <w:pPr>
        <w:spacing w:line="276" w:lineRule="auto"/>
        <w:ind w:left="0" w:hanging="2"/>
        <w:rPr>
          <w:rFonts w:ascii="Calibri" w:eastAsia="Calibri" w:hAnsi="Calibri" w:cs="Calibri"/>
          <w:sz w:val="24"/>
        </w:rPr>
      </w:pPr>
    </w:p>
    <w:p w14:paraId="07B13B67" w14:textId="77777777" w:rsidR="007F6792" w:rsidRDefault="00000000">
      <w:pPr>
        <w:keepNext/>
        <w:spacing w:before="240" w:after="60" w:line="276" w:lineRule="auto"/>
        <w:ind w:left="1" w:hanging="3"/>
        <w:rPr>
          <w:rFonts w:ascii="Calibri" w:eastAsia="Calibri" w:hAnsi="Calibri" w:cs="Calibri"/>
          <w:sz w:val="24"/>
        </w:rPr>
      </w:pPr>
      <w:r>
        <w:rPr>
          <w:rFonts w:ascii="Calibri" w:eastAsia="Calibri" w:hAnsi="Calibri" w:cs="Calibri"/>
          <w:color w:val="F64E2C"/>
          <w:sz w:val="28"/>
          <w:szCs w:val="28"/>
        </w:rPr>
        <w:lastRenderedPageBreak/>
        <w:t>18. Conference Fee Structure</w:t>
      </w:r>
    </w:p>
    <w:p w14:paraId="3540A59A" w14:textId="77777777" w:rsidR="007F6792" w:rsidRDefault="00000000">
      <w:pPr>
        <w:numPr>
          <w:ilvl w:val="0"/>
          <w:numId w:val="11"/>
        </w:numPr>
        <w:spacing w:line="276" w:lineRule="auto"/>
        <w:ind w:left="0" w:hanging="2"/>
        <w:rPr>
          <w:rFonts w:ascii="Karla" w:eastAsia="Karla" w:hAnsi="Karla" w:cs="Karla"/>
          <w:sz w:val="24"/>
        </w:rPr>
      </w:pPr>
      <w:r>
        <w:rPr>
          <w:rFonts w:ascii="Calibri" w:eastAsia="Calibri" w:hAnsi="Calibri" w:cs="Calibri"/>
          <w:b/>
          <w:sz w:val="24"/>
        </w:rPr>
        <w:t>Conference fees should be structured as annotated below (for booking forms, website, DHS Newsletter), in descending order of fee per category.</w:t>
      </w:r>
      <w:r>
        <w:rPr>
          <w:rFonts w:ascii="Calibri" w:eastAsia="Calibri" w:hAnsi="Calibri" w:cs="Calibri"/>
          <w:sz w:val="24"/>
        </w:rPr>
        <w:t xml:space="preserve"> The fee structure (see below) must be approved by the Society Conference Liaison Officer and Treasurer, before they are published.</w:t>
      </w:r>
    </w:p>
    <w:p w14:paraId="0C1DCDDB" w14:textId="77777777" w:rsidR="007F6792" w:rsidRDefault="007F6792">
      <w:pPr>
        <w:spacing w:line="276" w:lineRule="auto"/>
        <w:ind w:left="0" w:hanging="2"/>
        <w:rPr>
          <w:rFonts w:ascii="Calibri" w:eastAsia="Calibri" w:hAnsi="Calibri" w:cs="Calibri"/>
          <w:sz w:val="24"/>
        </w:rPr>
      </w:pPr>
    </w:p>
    <w:tbl>
      <w:tblPr>
        <w:tblStyle w:val="aa"/>
        <w:tblW w:w="9390" w:type="dxa"/>
        <w:tblInd w:w="-4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4110"/>
        <w:gridCol w:w="5280"/>
      </w:tblGrid>
      <w:tr w:rsidR="007F6792" w14:paraId="33ECFD7F" w14:textId="77777777">
        <w:trPr>
          <w:cantSplit/>
        </w:trPr>
        <w:tc>
          <w:tcPr>
            <w:tcW w:w="4110" w:type="dxa"/>
          </w:tcPr>
          <w:p w14:paraId="6E6EF3EB"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 xml:space="preserve">Early payment </w:t>
            </w:r>
            <w:r>
              <w:rPr>
                <w:rFonts w:ascii="Calibri" w:eastAsia="Calibri" w:hAnsi="Calibri" w:cs="Calibri"/>
                <w:sz w:val="24"/>
              </w:rPr>
              <w:t xml:space="preserve">(fixed date and discount to encourage early commitment to conference) </w:t>
            </w:r>
            <w:r>
              <w:rPr>
                <w:rFonts w:ascii="Calibri" w:eastAsia="Calibri" w:hAnsi="Calibri" w:cs="Calibri"/>
                <w:b/>
                <w:sz w:val="24"/>
              </w:rPr>
              <w:t xml:space="preserve">fee for DHS members, concessionary/ student DHS members, non-members and concessionary/ student non-member fees: </w:t>
            </w:r>
            <w:r>
              <w:rPr>
                <w:rFonts w:ascii="Calibri" w:eastAsia="Calibri" w:hAnsi="Calibri" w:cs="Calibri"/>
                <w:sz w:val="24"/>
              </w:rPr>
              <w:t>discount = early payment + DHS membership</w:t>
            </w:r>
          </w:p>
          <w:p w14:paraId="31906267" w14:textId="77777777" w:rsidR="007F6792" w:rsidRDefault="007F6792">
            <w:pPr>
              <w:spacing w:line="276" w:lineRule="auto"/>
              <w:ind w:left="0" w:hanging="2"/>
              <w:rPr>
                <w:rFonts w:ascii="Calibri" w:eastAsia="Calibri" w:hAnsi="Calibri" w:cs="Calibri"/>
                <w:sz w:val="24"/>
              </w:rPr>
            </w:pPr>
          </w:p>
        </w:tc>
        <w:tc>
          <w:tcPr>
            <w:tcW w:w="5280" w:type="dxa"/>
            <w:vMerge w:val="restart"/>
          </w:tcPr>
          <w:p w14:paraId="0B1BCFC7" w14:textId="77777777" w:rsidR="007F6792" w:rsidRPr="008A6DF8" w:rsidRDefault="00000000">
            <w:pPr>
              <w:numPr>
                <w:ilvl w:val="0"/>
                <w:numId w:val="21"/>
              </w:numPr>
              <w:spacing w:line="276" w:lineRule="auto"/>
              <w:ind w:left="0" w:hanging="2"/>
              <w:rPr>
                <w:rFonts w:ascii="Calibri" w:eastAsia="Calibri" w:hAnsi="Calibri" w:cs="Calibri"/>
                <w:sz w:val="24"/>
              </w:rPr>
            </w:pPr>
            <w:r w:rsidRPr="008A6DF8">
              <w:rPr>
                <w:rFonts w:ascii="Calibri" w:eastAsia="Calibri" w:hAnsi="Calibri" w:cs="Calibri"/>
                <w:sz w:val="24"/>
              </w:rPr>
              <w:t xml:space="preserve">Draw up a higher-price list for fees after the early payment date. </w:t>
            </w:r>
          </w:p>
          <w:p w14:paraId="44FECE46" w14:textId="77777777" w:rsidR="007F6792" w:rsidRPr="008A6DF8" w:rsidRDefault="00000000">
            <w:pPr>
              <w:numPr>
                <w:ilvl w:val="0"/>
                <w:numId w:val="21"/>
              </w:numPr>
              <w:spacing w:line="276" w:lineRule="auto"/>
              <w:ind w:left="0" w:hanging="2"/>
              <w:rPr>
                <w:rFonts w:ascii="Calibri" w:eastAsia="Calibri" w:hAnsi="Calibri" w:cs="Calibri"/>
                <w:sz w:val="24"/>
              </w:rPr>
            </w:pPr>
            <w:r w:rsidRPr="008A6DF8">
              <w:rPr>
                <w:rFonts w:ascii="Calibri" w:eastAsia="Calibri" w:hAnsi="Calibri" w:cs="Calibri"/>
                <w:sz w:val="24"/>
              </w:rPr>
              <w:t>Ensure that price differences are consistent across both dates, and through all categories.</w:t>
            </w:r>
          </w:p>
          <w:p w14:paraId="7E3C2A1E" w14:textId="5D4F40AF" w:rsidR="007F6792" w:rsidRPr="008A6DF8" w:rsidRDefault="00000000" w:rsidP="008A6DF8">
            <w:pPr>
              <w:numPr>
                <w:ilvl w:val="0"/>
                <w:numId w:val="21"/>
              </w:numPr>
              <w:spacing w:line="276" w:lineRule="auto"/>
              <w:ind w:left="0" w:hanging="2"/>
              <w:rPr>
                <w:rFonts w:ascii="Karla" w:eastAsia="Karla" w:hAnsi="Karla" w:cs="Karla"/>
                <w:sz w:val="24"/>
              </w:rPr>
            </w:pPr>
            <w:r w:rsidRPr="008A6DF8">
              <w:rPr>
                <w:rFonts w:ascii="Calibri" w:eastAsia="Calibri" w:hAnsi="Calibri" w:cs="Calibri"/>
                <w:sz w:val="24"/>
              </w:rPr>
              <w:t>Ensure</w:t>
            </w:r>
            <w:r w:rsidR="008A6DF8">
              <w:rPr>
                <w:rFonts w:ascii="Calibri" w:eastAsia="Calibri" w:hAnsi="Calibri" w:cs="Calibri"/>
                <w:sz w:val="24"/>
              </w:rPr>
              <w:t xml:space="preserve"> that the</w:t>
            </w:r>
            <w:r w:rsidRPr="008A6DF8">
              <w:rPr>
                <w:rFonts w:ascii="Calibri" w:eastAsia="Calibri" w:hAnsi="Calibri" w:cs="Calibri"/>
                <w:sz w:val="24"/>
              </w:rPr>
              <w:t xml:space="preserve"> </w:t>
            </w:r>
            <w:r w:rsidRPr="008A6DF8">
              <w:rPr>
                <w:rFonts w:ascii="Calibri" w:eastAsia="Calibri" w:hAnsi="Calibri" w:cs="Calibri"/>
                <w:i/>
                <w:iCs/>
                <w:sz w:val="24"/>
              </w:rPr>
              <w:t>difference</w:t>
            </w:r>
            <w:r w:rsidRPr="008A6DF8">
              <w:rPr>
                <w:rFonts w:ascii="Calibri" w:eastAsia="Calibri" w:hAnsi="Calibri" w:cs="Calibri"/>
                <w:sz w:val="24"/>
              </w:rPr>
              <w:t xml:space="preserve"> between member and non-member is at least £10 higher than cost of membership </w:t>
            </w:r>
            <w:r w:rsidR="008A6DF8" w:rsidRPr="008A6DF8">
              <w:rPr>
                <w:rFonts w:ascii="Calibri" w:eastAsia="Calibri" w:hAnsi="Calibri" w:cs="Calibri"/>
                <w:sz w:val="24"/>
              </w:rPr>
              <w:t>of the DHS</w:t>
            </w:r>
            <w:r w:rsidR="008A6DF8">
              <w:rPr>
                <w:rFonts w:ascii="Calibri" w:eastAsia="Calibri" w:hAnsi="Calibri" w:cs="Calibri"/>
                <w:sz w:val="24"/>
              </w:rPr>
              <w:t xml:space="preserve"> – see DHS website for current membership rates</w:t>
            </w:r>
            <w:r w:rsidR="008A6DF8" w:rsidRPr="008A6DF8">
              <w:rPr>
                <w:rFonts w:ascii="Calibri" w:eastAsia="Calibri" w:hAnsi="Calibri" w:cs="Calibri"/>
                <w:sz w:val="24"/>
              </w:rPr>
              <w:t>.</w:t>
            </w:r>
            <w:r w:rsidRPr="008A6DF8">
              <w:rPr>
                <w:rFonts w:ascii="Calibri" w:eastAsia="Calibri" w:hAnsi="Calibri" w:cs="Calibri"/>
                <w:sz w:val="24"/>
              </w:rPr>
              <w:t xml:space="preserve"> </w:t>
            </w:r>
          </w:p>
          <w:p w14:paraId="6528C72B" w14:textId="2858024E" w:rsidR="007F6792" w:rsidRPr="008A6DF8" w:rsidRDefault="00000000">
            <w:pPr>
              <w:numPr>
                <w:ilvl w:val="0"/>
                <w:numId w:val="21"/>
              </w:numPr>
              <w:spacing w:line="276" w:lineRule="auto"/>
              <w:ind w:left="0" w:hanging="2"/>
              <w:rPr>
                <w:rFonts w:ascii="Calibri" w:eastAsia="Calibri" w:hAnsi="Calibri" w:cs="Calibri"/>
                <w:sz w:val="24"/>
              </w:rPr>
            </w:pPr>
            <w:r w:rsidRPr="008A6DF8">
              <w:rPr>
                <w:rFonts w:ascii="Calibri" w:eastAsia="Calibri" w:hAnsi="Calibri" w:cs="Calibri"/>
                <w:sz w:val="24"/>
              </w:rPr>
              <w:t xml:space="preserve">Publicise DHS membership fees, benefits and </w:t>
            </w:r>
            <w:r w:rsidR="008A6DF8">
              <w:rPr>
                <w:rFonts w:ascii="Calibri" w:eastAsia="Calibri" w:hAnsi="Calibri" w:cs="Calibri"/>
                <w:sz w:val="24"/>
              </w:rPr>
              <w:t>link to application</w:t>
            </w:r>
            <w:r w:rsidRPr="008A6DF8">
              <w:rPr>
                <w:rFonts w:ascii="Calibri" w:eastAsia="Calibri" w:hAnsi="Calibri" w:cs="Calibri"/>
                <w:sz w:val="24"/>
              </w:rPr>
              <w:t xml:space="preserve"> alongside Conference fees.</w:t>
            </w:r>
          </w:p>
          <w:p w14:paraId="686DA9A4" w14:textId="77777777" w:rsidR="007F6792" w:rsidRPr="008A6DF8" w:rsidRDefault="00000000">
            <w:pPr>
              <w:numPr>
                <w:ilvl w:val="0"/>
                <w:numId w:val="21"/>
              </w:numPr>
              <w:spacing w:line="276" w:lineRule="auto"/>
              <w:ind w:left="0" w:hanging="2"/>
              <w:rPr>
                <w:rFonts w:ascii="Calibri" w:eastAsia="Calibri" w:hAnsi="Calibri" w:cs="Calibri"/>
                <w:sz w:val="24"/>
              </w:rPr>
            </w:pPr>
            <w:r w:rsidRPr="008A6DF8">
              <w:rPr>
                <w:rFonts w:ascii="Calibri" w:eastAsia="Calibri" w:hAnsi="Calibri" w:cs="Calibri"/>
                <w:sz w:val="24"/>
              </w:rPr>
              <w:t>It is strongly advised that lunch and refreshments are included in the price and clearly indicated as so.</w:t>
            </w:r>
          </w:p>
          <w:p w14:paraId="5211DD6E" w14:textId="77777777" w:rsidR="007F6792" w:rsidRPr="008A6DF8" w:rsidRDefault="00000000">
            <w:pPr>
              <w:numPr>
                <w:ilvl w:val="0"/>
                <w:numId w:val="21"/>
              </w:numPr>
              <w:spacing w:line="276" w:lineRule="auto"/>
              <w:ind w:left="0" w:hanging="2"/>
              <w:rPr>
                <w:rFonts w:ascii="Calibri" w:eastAsia="Calibri" w:hAnsi="Calibri" w:cs="Calibri"/>
                <w:sz w:val="24"/>
              </w:rPr>
            </w:pPr>
            <w:r w:rsidRPr="008A6DF8">
              <w:rPr>
                <w:rFonts w:ascii="Calibri" w:eastAsia="Calibri" w:hAnsi="Calibri" w:cs="Calibri"/>
                <w:sz w:val="24"/>
              </w:rPr>
              <w:t xml:space="preserve">Fees for Conference visits, dinner, etc. should be tabled separately (if appropriate). </w:t>
            </w:r>
          </w:p>
          <w:p w14:paraId="1268B189" w14:textId="77777777" w:rsidR="007F6792" w:rsidRPr="008A6DF8" w:rsidRDefault="00000000">
            <w:pPr>
              <w:numPr>
                <w:ilvl w:val="0"/>
                <w:numId w:val="21"/>
              </w:numPr>
              <w:spacing w:line="276" w:lineRule="auto"/>
              <w:ind w:left="0" w:hanging="2"/>
              <w:rPr>
                <w:rFonts w:ascii="Calibri" w:eastAsia="Calibri" w:hAnsi="Calibri" w:cs="Calibri"/>
                <w:sz w:val="24"/>
              </w:rPr>
            </w:pPr>
            <w:r w:rsidRPr="008A6DF8">
              <w:rPr>
                <w:rFonts w:ascii="Calibri" w:eastAsia="Calibri" w:hAnsi="Calibri" w:cs="Calibri"/>
                <w:sz w:val="24"/>
              </w:rPr>
              <w:t>Advertise and highlight the availability of DHS student bursaries for DHS student member speakers.</w:t>
            </w:r>
          </w:p>
          <w:p w14:paraId="556F8FD0" w14:textId="77777777" w:rsidR="007F6792" w:rsidRPr="008A6DF8" w:rsidRDefault="00000000">
            <w:pPr>
              <w:numPr>
                <w:ilvl w:val="0"/>
                <w:numId w:val="21"/>
              </w:numPr>
              <w:spacing w:line="276" w:lineRule="auto"/>
              <w:ind w:left="0" w:hanging="2"/>
              <w:rPr>
                <w:rFonts w:ascii="Calibri" w:eastAsia="Calibri" w:hAnsi="Calibri" w:cs="Calibri"/>
                <w:sz w:val="24"/>
              </w:rPr>
            </w:pPr>
            <w:r w:rsidRPr="008A6DF8">
              <w:rPr>
                <w:rFonts w:ascii="Calibri" w:eastAsia="Calibri" w:hAnsi="Calibri" w:cs="Calibri"/>
                <w:sz w:val="24"/>
              </w:rPr>
              <w:t>Day rates should not work out as cheaper than paying the full fee.</w:t>
            </w:r>
          </w:p>
        </w:tc>
      </w:tr>
      <w:tr w:rsidR="007F6792" w14:paraId="07D5C0E2" w14:textId="77777777">
        <w:trPr>
          <w:cantSplit/>
        </w:trPr>
        <w:tc>
          <w:tcPr>
            <w:tcW w:w="4110" w:type="dxa"/>
          </w:tcPr>
          <w:p w14:paraId="25C5D04C"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 xml:space="preserve">Full DHS member Delegate </w:t>
            </w:r>
          </w:p>
          <w:p w14:paraId="30D4C150" w14:textId="77777777" w:rsidR="007F6792" w:rsidRDefault="007F6792">
            <w:pPr>
              <w:spacing w:line="276" w:lineRule="auto"/>
              <w:ind w:left="0" w:hanging="2"/>
              <w:rPr>
                <w:rFonts w:ascii="Calibri" w:eastAsia="Calibri" w:hAnsi="Calibri" w:cs="Calibri"/>
                <w:sz w:val="24"/>
              </w:rPr>
            </w:pPr>
          </w:p>
        </w:tc>
        <w:tc>
          <w:tcPr>
            <w:tcW w:w="5280" w:type="dxa"/>
            <w:vMerge/>
          </w:tcPr>
          <w:p w14:paraId="6D08DB66" w14:textId="77777777" w:rsidR="007F6792" w:rsidRDefault="007F6792">
            <w:pPr>
              <w:widowControl w:val="0"/>
              <w:pBdr>
                <w:top w:val="nil"/>
                <w:left w:val="nil"/>
                <w:bottom w:val="nil"/>
                <w:right w:val="nil"/>
                <w:between w:val="nil"/>
              </w:pBdr>
              <w:spacing w:line="276" w:lineRule="auto"/>
              <w:ind w:left="0" w:hanging="2"/>
              <w:rPr>
                <w:rFonts w:ascii="Calibri" w:eastAsia="Calibri" w:hAnsi="Calibri" w:cs="Calibri"/>
                <w:sz w:val="24"/>
              </w:rPr>
            </w:pPr>
          </w:p>
        </w:tc>
      </w:tr>
      <w:tr w:rsidR="007F6792" w14:paraId="58723FA8" w14:textId="77777777">
        <w:trPr>
          <w:cantSplit/>
        </w:trPr>
        <w:tc>
          <w:tcPr>
            <w:tcW w:w="4110" w:type="dxa"/>
          </w:tcPr>
          <w:p w14:paraId="2E555613"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Full non-member Delegate</w:t>
            </w:r>
          </w:p>
          <w:p w14:paraId="1AD3E4AE" w14:textId="77777777" w:rsidR="007F6792" w:rsidRDefault="007F6792">
            <w:pPr>
              <w:spacing w:line="276" w:lineRule="auto"/>
              <w:ind w:left="0" w:hanging="2"/>
              <w:rPr>
                <w:rFonts w:ascii="Calibri" w:eastAsia="Calibri" w:hAnsi="Calibri" w:cs="Calibri"/>
                <w:sz w:val="24"/>
              </w:rPr>
            </w:pPr>
          </w:p>
        </w:tc>
        <w:tc>
          <w:tcPr>
            <w:tcW w:w="5280" w:type="dxa"/>
            <w:vMerge/>
          </w:tcPr>
          <w:p w14:paraId="4DF8AF84" w14:textId="77777777" w:rsidR="007F6792" w:rsidRDefault="007F6792">
            <w:pPr>
              <w:widowControl w:val="0"/>
              <w:pBdr>
                <w:top w:val="nil"/>
                <w:left w:val="nil"/>
                <w:bottom w:val="nil"/>
                <w:right w:val="nil"/>
                <w:between w:val="nil"/>
              </w:pBdr>
              <w:spacing w:line="276" w:lineRule="auto"/>
              <w:ind w:left="0" w:hanging="2"/>
              <w:rPr>
                <w:rFonts w:ascii="Calibri" w:eastAsia="Calibri" w:hAnsi="Calibri" w:cs="Calibri"/>
                <w:sz w:val="24"/>
              </w:rPr>
            </w:pPr>
          </w:p>
        </w:tc>
      </w:tr>
      <w:tr w:rsidR="007F6792" w14:paraId="2F3148F8" w14:textId="77777777">
        <w:trPr>
          <w:cantSplit/>
        </w:trPr>
        <w:tc>
          <w:tcPr>
            <w:tcW w:w="4110" w:type="dxa"/>
          </w:tcPr>
          <w:p w14:paraId="3200EEAB"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Concessionary DHS member Delegate</w:t>
            </w:r>
          </w:p>
        </w:tc>
        <w:tc>
          <w:tcPr>
            <w:tcW w:w="5280" w:type="dxa"/>
            <w:vMerge/>
          </w:tcPr>
          <w:p w14:paraId="68D0D968" w14:textId="77777777" w:rsidR="007F6792" w:rsidRDefault="007F6792">
            <w:pPr>
              <w:widowControl w:val="0"/>
              <w:pBdr>
                <w:top w:val="nil"/>
                <w:left w:val="nil"/>
                <w:bottom w:val="nil"/>
                <w:right w:val="nil"/>
                <w:between w:val="nil"/>
              </w:pBdr>
              <w:spacing w:line="276" w:lineRule="auto"/>
              <w:ind w:left="0" w:hanging="2"/>
              <w:rPr>
                <w:rFonts w:ascii="Calibri" w:eastAsia="Calibri" w:hAnsi="Calibri" w:cs="Calibri"/>
                <w:sz w:val="24"/>
              </w:rPr>
            </w:pPr>
          </w:p>
        </w:tc>
      </w:tr>
      <w:tr w:rsidR="007F6792" w14:paraId="0216F678" w14:textId="77777777">
        <w:trPr>
          <w:cantSplit/>
          <w:trHeight w:val="405"/>
        </w:trPr>
        <w:tc>
          <w:tcPr>
            <w:tcW w:w="4110" w:type="dxa"/>
          </w:tcPr>
          <w:p w14:paraId="10C911F0" w14:textId="77777777" w:rsidR="007F6792" w:rsidRDefault="00000000">
            <w:pPr>
              <w:spacing w:line="276" w:lineRule="auto"/>
              <w:ind w:left="0" w:hanging="2"/>
              <w:rPr>
                <w:rFonts w:ascii="Calibri" w:eastAsia="Calibri" w:hAnsi="Calibri" w:cs="Calibri"/>
                <w:sz w:val="24"/>
              </w:rPr>
            </w:pPr>
            <w:r>
              <w:rPr>
                <w:rFonts w:ascii="Calibri" w:eastAsia="Calibri" w:hAnsi="Calibri" w:cs="Calibri"/>
                <w:b/>
                <w:sz w:val="24"/>
              </w:rPr>
              <w:t>Concessionary</w:t>
            </w:r>
            <w:r>
              <w:rPr>
                <w:rFonts w:ascii="Calibri" w:eastAsia="Calibri" w:hAnsi="Calibri" w:cs="Calibri"/>
                <w:sz w:val="24"/>
              </w:rPr>
              <w:t xml:space="preserve"> </w:t>
            </w:r>
            <w:r>
              <w:rPr>
                <w:rFonts w:ascii="Calibri" w:eastAsia="Calibri" w:hAnsi="Calibri" w:cs="Calibri"/>
                <w:b/>
                <w:sz w:val="24"/>
              </w:rPr>
              <w:t>non-member Delegate</w:t>
            </w:r>
          </w:p>
        </w:tc>
        <w:tc>
          <w:tcPr>
            <w:tcW w:w="5280" w:type="dxa"/>
            <w:vMerge/>
          </w:tcPr>
          <w:p w14:paraId="0CC1CE60" w14:textId="77777777" w:rsidR="007F6792" w:rsidRDefault="007F6792">
            <w:pPr>
              <w:widowControl w:val="0"/>
              <w:pBdr>
                <w:top w:val="nil"/>
                <w:left w:val="nil"/>
                <w:bottom w:val="nil"/>
                <w:right w:val="nil"/>
                <w:between w:val="nil"/>
              </w:pBdr>
              <w:spacing w:line="276" w:lineRule="auto"/>
              <w:ind w:left="0" w:hanging="2"/>
              <w:rPr>
                <w:rFonts w:ascii="Calibri" w:eastAsia="Calibri" w:hAnsi="Calibri" w:cs="Calibri"/>
                <w:sz w:val="24"/>
              </w:rPr>
            </w:pPr>
          </w:p>
        </w:tc>
      </w:tr>
    </w:tbl>
    <w:p w14:paraId="45FA18E8" w14:textId="77777777" w:rsidR="007F6792" w:rsidRDefault="007F6792">
      <w:pPr>
        <w:spacing w:line="276" w:lineRule="auto"/>
        <w:ind w:left="0" w:hanging="2"/>
        <w:rPr>
          <w:rFonts w:ascii="Calibri" w:eastAsia="Calibri" w:hAnsi="Calibri" w:cs="Calibri"/>
          <w:sz w:val="24"/>
        </w:rPr>
      </w:pPr>
    </w:p>
    <w:p w14:paraId="269A68C8" w14:textId="77777777" w:rsidR="007F6792" w:rsidRDefault="00000000">
      <w:pPr>
        <w:keepNext/>
        <w:spacing w:before="240" w:after="60" w:line="276" w:lineRule="auto"/>
        <w:ind w:left="1" w:hanging="3"/>
        <w:rPr>
          <w:rFonts w:ascii="Calibri" w:eastAsia="Calibri" w:hAnsi="Calibri" w:cs="Calibri"/>
          <w:color w:val="F64E2C"/>
          <w:sz w:val="28"/>
          <w:szCs w:val="28"/>
        </w:rPr>
      </w:pPr>
      <w:r>
        <w:rPr>
          <w:rFonts w:ascii="Calibri" w:eastAsia="Calibri" w:hAnsi="Calibri" w:cs="Calibri"/>
          <w:color w:val="F64E2C"/>
          <w:sz w:val="28"/>
          <w:szCs w:val="28"/>
        </w:rPr>
        <w:t>19. DHS Bursaries and student essay prizes</w:t>
      </w:r>
    </w:p>
    <w:p w14:paraId="0CB28BBD" w14:textId="1215DAAA" w:rsidR="007F6792" w:rsidRDefault="00000000" w:rsidP="008A6DF8">
      <w:pPr>
        <w:keepNext/>
        <w:spacing w:before="240" w:after="60" w:line="276" w:lineRule="auto"/>
        <w:ind w:left="0" w:hanging="2"/>
        <w:rPr>
          <w:rFonts w:ascii="Karla" w:eastAsia="Karla" w:hAnsi="Karla" w:cs="Karla"/>
          <w:sz w:val="24"/>
        </w:rPr>
      </w:pPr>
      <w:r>
        <w:rPr>
          <w:rFonts w:ascii="Calibri" w:eastAsia="Calibri" w:hAnsi="Calibri" w:cs="Calibri"/>
          <w:b/>
          <w:sz w:val="24"/>
        </w:rPr>
        <w:t>The DHS has a bursary fund to assist DHS members whose papers have been accepted for presentation, who would be entitled to the concessionary rate, to attend the Conference.</w:t>
      </w:r>
      <w:r>
        <w:rPr>
          <w:rFonts w:ascii="Calibri" w:eastAsia="Calibri" w:hAnsi="Calibri" w:cs="Calibri"/>
          <w:sz w:val="24"/>
        </w:rPr>
        <w:t xml:space="preserve"> </w:t>
      </w:r>
    </w:p>
    <w:p w14:paraId="38A78549" w14:textId="77777777" w:rsidR="007F6792" w:rsidRDefault="00000000">
      <w:pPr>
        <w:numPr>
          <w:ilvl w:val="0"/>
          <w:numId w:val="13"/>
        </w:numPr>
        <w:spacing w:line="276" w:lineRule="auto"/>
        <w:ind w:left="0" w:hanging="2"/>
        <w:rPr>
          <w:rFonts w:ascii="Calibri" w:eastAsia="Calibri" w:hAnsi="Calibri" w:cs="Calibri"/>
          <w:sz w:val="24"/>
        </w:rPr>
      </w:pPr>
      <w:r>
        <w:rPr>
          <w:rFonts w:ascii="Calibri" w:eastAsia="Calibri" w:hAnsi="Calibri" w:cs="Calibri"/>
          <w:b/>
          <w:sz w:val="24"/>
        </w:rPr>
        <w:t>These bursaries must be clearly advertised in all calls for papers, and to student or Precariously Employed Members whose abstracts have been accepted for the Conference. All recipients of this bursary must be current DHS members.</w:t>
      </w:r>
    </w:p>
    <w:p w14:paraId="0DB12122" w14:textId="3CE7FE36" w:rsidR="007F6792" w:rsidRDefault="00000000">
      <w:pPr>
        <w:numPr>
          <w:ilvl w:val="0"/>
          <w:numId w:val="13"/>
        </w:numPr>
        <w:spacing w:line="276" w:lineRule="auto"/>
        <w:ind w:left="0" w:hanging="2"/>
        <w:rPr>
          <w:rFonts w:ascii="Calibri" w:eastAsia="Calibri" w:hAnsi="Calibri" w:cs="Calibri"/>
          <w:sz w:val="24"/>
        </w:rPr>
      </w:pPr>
      <w:r>
        <w:rPr>
          <w:rFonts w:ascii="Calibri" w:eastAsia="Calibri" w:hAnsi="Calibri" w:cs="Calibri"/>
          <w:b/>
          <w:sz w:val="24"/>
        </w:rPr>
        <w:t xml:space="preserve">The Society endeavours to provide bursaries for up to </w:t>
      </w:r>
      <w:r w:rsidR="008A6DF8">
        <w:rPr>
          <w:rFonts w:ascii="Calibri" w:eastAsia="Calibri" w:hAnsi="Calibri" w:cs="Calibri"/>
          <w:b/>
          <w:sz w:val="24"/>
        </w:rPr>
        <w:t>five</w:t>
      </w:r>
      <w:r>
        <w:rPr>
          <w:rFonts w:ascii="Calibri" w:eastAsia="Calibri" w:hAnsi="Calibri" w:cs="Calibri"/>
          <w:b/>
          <w:sz w:val="24"/>
        </w:rPr>
        <w:t xml:space="preserve"> DHS to student or Precariously Employed Members presenting at the Conference.</w:t>
      </w:r>
    </w:p>
    <w:p w14:paraId="055AF1F1" w14:textId="77777777" w:rsidR="008A6DF8" w:rsidRDefault="00000000" w:rsidP="008A6DF8">
      <w:pPr>
        <w:numPr>
          <w:ilvl w:val="0"/>
          <w:numId w:val="13"/>
        </w:numPr>
        <w:spacing w:line="276" w:lineRule="auto"/>
        <w:ind w:left="0" w:hanging="2"/>
        <w:rPr>
          <w:rFonts w:ascii="Calibri" w:eastAsia="Calibri" w:hAnsi="Calibri" w:cs="Calibri"/>
          <w:sz w:val="24"/>
        </w:rPr>
      </w:pPr>
      <w:r>
        <w:rPr>
          <w:rFonts w:ascii="Calibri" w:eastAsia="Calibri" w:hAnsi="Calibri" w:cs="Calibri"/>
          <w:sz w:val="24"/>
        </w:rPr>
        <w:t>Precarious Employment is defined by the Society in this context as short-term, pro-rata contracts of employment (including independent scholars, unpaid post-doctoral fellowships, associate lecturers, and lecturers working on less than 0.5 full-time equivalent contracts).</w:t>
      </w:r>
    </w:p>
    <w:p w14:paraId="50B403E8" w14:textId="4790495B" w:rsidR="008A6DF8" w:rsidRPr="008A6DF8" w:rsidRDefault="008A6DF8" w:rsidP="008A6DF8">
      <w:pPr>
        <w:numPr>
          <w:ilvl w:val="0"/>
          <w:numId w:val="13"/>
        </w:numPr>
        <w:spacing w:line="276" w:lineRule="auto"/>
        <w:ind w:left="0" w:hanging="2"/>
        <w:rPr>
          <w:rFonts w:ascii="Calibri" w:eastAsia="Calibri" w:hAnsi="Calibri" w:cs="Calibri"/>
          <w:sz w:val="24"/>
        </w:rPr>
      </w:pPr>
      <w:r w:rsidRPr="008A6DF8">
        <w:rPr>
          <w:rFonts w:ascii="Calibri" w:eastAsia="Calibri" w:hAnsi="Calibri" w:cs="Calibri"/>
          <w:sz w:val="24"/>
        </w:rPr>
        <w:lastRenderedPageBreak/>
        <w:t>Each bursary includes the DHS member early bird delegate fee, attendance at the gala dinner and up to £200 towards travel and accommodation costs.</w:t>
      </w:r>
    </w:p>
    <w:p w14:paraId="52CAC402" w14:textId="77777777" w:rsidR="007F6792" w:rsidRDefault="00000000">
      <w:pPr>
        <w:numPr>
          <w:ilvl w:val="0"/>
          <w:numId w:val="13"/>
        </w:numPr>
        <w:spacing w:line="276" w:lineRule="auto"/>
        <w:ind w:left="0" w:hanging="2"/>
        <w:rPr>
          <w:rFonts w:ascii="Calibri" w:eastAsia="Calibri" w:hAnsi="Calibri" w:cs="Calibri"/>
          <w:sz w:val="24"/>
        </w:rPr>
      </w:pPr>
      <w:r>
        <w:rPr>
          <w:rFonts w:ascii="Calibri" w:eastAsia="Calibri" w:hAnsi="Calibri" w:cs="Calibri"/>
          <w:sz w:val="24"/>
        </w:rPr>
        <w:t xml:space="preserve">The convener will ensure that it is made clear in all publications in which the DHS bursaries are mentioned that the DHS application form for these bursaries must be fully completed by </w:t>
      </w:r>
      <w:proofErr w:type="gramStart"/>
      <w:r>
        <w:rPr>
          <w:rFonts w:ascii="Calibri" w:eastAsia="Calibri" w:hAnsi="Calibri" w:cs="Calibri"/>
          <w:sz w:val="24"/>
        </w:rPr>
        <w:t>each and every</w:t>
      </w:r>
      <w:proofErr w:type="gramEnd"/>
      <w:r>
        <w:rPr>
          <w:rFonts w:ascii="Calibri" w:eastAsia="Calibri" w:hAnsi="Calibri" w:cs="Calibri"/>
          <w:sz w:val="24"/>
        </w:rPr>
        <w:t xml:space="preserve"> applicant and submitted for anonymisation to the DHS administrator (details to be provided by DHS on request). The DHS Honorary Officers (DHS Chair and DHS Treasurer) will adjudicate with the convener and DHS Conference Liaison Officer on </w:t>
      </w:r>
      <w:proofErr w:type="gramStart"/>
      <w:r>
        <w:rPr>
          <w:rFonts w:ascii="Calibri" w:eastAsia="Calibri" w:hAnsi="Calibri" w:cs="Calibri"/>
          <w:sz w:val="24"/>
        </w:rPr>
        <w:t>selection</w:t>
      </w:r>
      <w:proofErr w:type="gramEnd"/>
      <w:r>
        <w:rPr>
          <w:rFonts w:ascii="Calibri" w:eastAsia="Calibri" w:hAnsi="Calibri" w:cs="Calibri"/>
          <w:sz w:val="24"/>
        </w:rPr>
        <w:t xml:space="preserve"> but the Society will have ultimate discretion regarding the granting of any such bursary. These bursaries will only be granted upon formal approval by the DHS trustees at the Society’s summer board meeting in the relevant year.</w:t>
      </w:r>
    </w:p>
    <w:p w14:paraId="47CE7038" w14:textId="77777777" w:rsidR="007F6792" w:rsidRDefault="00000000">
      <w:pPr>
        <w:numPr>
          <w:ilvl w:val="0"/>
          <w:numId w:val="13"/>
        </w:numPr>
        <w:spacing w:line="276" w:lineRule="auto"/>
        <w:ind w:left="0" w:hanging="2"/>
        <w:rPr>
          <w:rFonts w:ascii="Calibri" w:eastAsia="Calibri" w:hAnsi="Calibri" w:cs="Calibri"/>
          <w:sz w:val="24"/>
        </w:rPr>
      </w:pPr>
      <w:r>
        <w:rPr>
          <w:rFonts w:ascii="Calibri" w:eastAsia="Calibri" w:hAnsi="Calibri" w:cs="Calibri"/>
          <w:sz w:val="24"/>
        </w:rPr>
        <w:t>DHS bursaries offered by the Society under this Article 4 will be:</w:t>
      </w:r>
    </w:p>
    <w:p w14:paraId="55B3F8F9" w14:textId="77777777" w:rsidR="007F6792" w:rsidRPr="008A6DF8" w:rsidRDefault="00000000" w:rsidP="008A6DF8">
      <w:pPr>
        <w:pStyle w:val="ListParagraph"/>
        <w:numPr>
          <w:ilvl w:val="0"/>
          <w:numId w:val="30"/>
        </w:numPr>
        <w:spacing w:line="276" w:lineRule="auto"/>
        <w:ind w:leftChars="0" w:firstLineChars="0"/>
        <w:rPr>
          <w:rFonts w:ascii="Calibri" w:eastAsia="Calibri" w:hAnsi="Calibri" w:cs="Calibri"/>
          <w:sz w:val="24"/>
        </w:rPr>
      </w:pPr>
      <w:r w:rsidRPr="008A6DF8">
        <w:rPr>
          <w:rFonts w:ascii="Calibri" w:eastAsia="Calibri" w:hAnsi="Calibri" w:cs="Calibri"/>
          <w:sz w:val="24"/>
        </w:rPr>
        <w:t>deducted from any Profit Payment; or</w:t>
      </w:r>
    </w:p>
    <w:p w14:paraId="475EF874" w14:textId="77777777" w:rsidR="00F54629" w:rsidRDefault="00000000" w:rsidP="00F54629">
      <w:pPr>
        <w:pStyle w:val="ListParagraph"/>
        <w:numPr>
          <w:ilvl w:val="0"/>
          <w:numId w:val="30"/>
        </w:numPr>
        <w:spacing w:line="276" w:lineRule="auto"/>
        <w:ind w:leftChars="0" w:firstLineChars="0"/>
        <w:rPr>
          <w:rFonts w:ascii="Calibri" w:eastAsia="Calibri" w:hAnsi="Calibri" w:cs="Calibri"/>
          <w:sz w:val="24"/>
        </w:rPr>
      </w:pPr>
      <w:r w:rsidRPr="008A6DF8">
        <w:rPr>
          <w:rFonts w:ascii="Calibri" w:eastAsia="Calibri" w:hAnsi="Calibri" w:cs="Calibri"/>
          <w:sz w:val="24"/>
        </w:rPr>
        <w:t>invoiced by the convener to the Society in all other cases, promptly on completion of all Conference accounts.</w:t>
      </w:r>
    </w:p>
    <w:p w14:paraId="11772D45" w14:textId="7E9D6FE2" w:rsidR="008A6DF8" w:rsidRPr="00F54629" w:rsidRDefault="00000000" w:rsidP="00F54629">
      <w:pPr>
        <w:pStyle w:val="ListParagraph"/>
        <w:numPr>
          <w:ilvl w:val="0"/>
          <w:numId w:val="13"/>
        </w:numPr>
        <w:spacing w:line="276" w:lineRule="auto"/>
        <w:ind w:leftChars="0" w:firstLineChars="0"/>
        <w:rPr>
          <w:rFonts w:ascii="Calibri" w:eastAsia="Calibri" w:hAnsi="Calibri" w:cs="Calibri"/>
          <w:sz w:val="24"/>
        </w:rPr>
      </w:pPr>
      <w:r w:rsidRPr="00F54629">
        <w:rPr>
          <w:rFonts w:ascii="Calibri" w:eastAsia="Calibri" w:hAnsi="Calibri" w:cs="Calibri"/>
          <w:sz w:val="24"/>
        </w:rPr>
        <w:t xml:space="preserve">The DHS Design Writing Prize Winner </w:t>
      </w:r>
      <w:r w:rsidR="008A6DF8" w:rsidRPr="00F54629">
        <w:rPr>
          <w:rFonts w:ascii="Calibri" w:eastAsia="Calibri" w:hAnsi="Calibri" w:cs="Calibri"/>
          <w:sz w:val="24"/>
        </w:rPr>
        <w:t>will be</w:t>
      </w:r>
      <w:r w:rsidRPr="00F54629">
        <w:rPr>
          <w:rFonts w:ascii="Calibri" w:eastAsia="Calibri" w:hAnsi="Calibri" w:cs="Calibri"/>
          <w:sz w:val="24"/>
        </w:rPr>
        <w:t xml:space="preserve"> announced at the </w:t>
      </w:r>
      <w:r w:rsidR="00F54629">
        <w:rPr>
          <w:rFonts w:ascii="Calibri" w:eastAsia="Calibri" w:hAnsi="Calibri" w:cs="Calibri"/>
          <w:sz w:val="24"/>
        </w:rPr>
        <w:t>OUP Reception</w:t>
      </w:r>
      <w:r w:rsidRPr="00F54629">
        <w:rPr>
          <w:rFonts w:ascii="Calibri" w:eastAsia="Calibri" w:hAnsi="Calibri" w:cs="Calibri"/>
          <w:sz w:val="24"/>
        </w:rPr>
        <w:t xml:space="preserve"> and Prize-Giving ceremony. The DHS Design Writing Prize Winner shall be chosen by the DHS and notified to the convener prior to the commencement of the Conference. </w:t>
      </w:r>
      <w:r w:rsidR="008A6DF8" w:rsidRPr="00F54629">
        <w:rPr>
          <w:rFonts w:ascii="Calibri" w:eastAsia="Calibri" w:hAnsi="Calibri" w:cs="Calibri"/>
          <w:sz w:val="24"/>
        </w:rPr>
        <w:t>The 2027 prize consists of:</w:t>
      </w:r>
    </w:p>
    <w:p w14:paraId="4E7BA716" w14:textId="77777777" w:rsidR="008A6DF8" w:rsidRPr="00F54629" w:rsidRDefault="008A6DF8" w:rsidP="008A6DF8">
      <w:pPr>
        <w:pStyle w:val="ListParagraph"/>
        <w:numPr>
          <w:ilvl w:val="0"/>
          <w:numId w:val="32"/>
        </w:numPr>
        <w:suppressAutoHyphens w:val="0"/>
        <w:spacing w:before="100" w:beforeAutospacing="1" w:after="100" w:afterAutospacing="1" w:line="240" w:lineRule="auto"/>
        <w:ind w:leftChars="0" w:firstLineChars="0"/>
        <w:textDirection w:val="lrTb"/>
        <w:textAlignment w:val="baseline"/>
        <w:outlineLvl w:val="9"/>
        <w:rPr>
          <w:rFonts w:ascii="Calibri" w:eastAsia="Calibri" w:hAnsi="Calibri" w:cs="Calibri"/>
          <w:sz w:val="24"/>
          <w:szCs w:val="24"/>
        </w:rPr>
      </w:pPr>
      <w:r w:rsidRPr="00F54629">
        <w:rPr>
          <w:rFonts w:ascii="Calibri" w:eastAsia="Calibri" w:hAnsi="Calibri" w:cs="Calibri"/>
          <w:sz w:val="24"/>
        </w:rPr>
        <w:t>A cash award of £500 given by the Design History Society</w:t>
      </w:r>
    </w:p>
    <w:p w14:paraId="78C5DE04" w14:textId="0BED3761" w:rsidR="008A6DF8" w:rsidRPr="00F54629" w:rsidRDefault="008A6DF8" w:rsidP="008A6DF8">
      <w:pPr>
        <w:pStyle w:val="ListParagraph"/>
        <w:numPr>
          <w:ilvl w:val="0"/>
          <w:numId w:val="32"/>
        </w:numPr>
        <w:suppressAutoHyphens w:val="0"/>
        <w:spacing w:beforeAutospacing="1" w:afterAutospacing="1" w:line="240" w:lineRule="auto"/>
        <w:ind w:leftChars="0" w:firstLineChars="0"/>
        <w:textDirection w:val="lrTb"/>
        <w:textAlignment w:val="baseline"/>
        <w:outlineLvl w:val="9"/>
        <w:rPr>
          <w:rFonts w:ascii="Calibri" w:eastAsia="Calibri" w:hAnsi="Calibri" w:cs="Calibri"/>
          <w:sz w:val="24"/>
        </w:rPr>
      </w:pPr>
      <w:r w:rsidRPr="00F54629">
        <w:rPr>
          <w:rFonts w:ascii="Calibri" w:eastAsia="Calibri" w:hAnsi="Calibri" w:cs="Calibri"/>
          <w:sz w:val="24"/>
        </w:rPr>
        <w:t xml:space="preserve">One year's membership of the Design History Society (includes online subscription to the Journal of Design History and eligibility to apply for further grants and awards. </w:t>
      </w:r>
    </w:p>
    <w:p w14:paraId="369FEB1D" w14:textId="304FA885" w:rsidR="0053068E" w:rsidRPr="00F54629" w:rsidRDefault="008A6DF8" w:rsidP="00F54629">
      <w:pPr>
        <w:pStyle w:val="ListParagraph"/>
        <w:numPr>
          <w:ilvl w:val="0"/>
          <w:numId w:val="32"/>
        </w:numPr>
        <w:suppressAutoHyphens w:val="0"/>
        <w:spacing w:before="100" w:beforeAutospacing="1" w:after="100" w:afterAutospacing="1" w:line="240" w:lineRule="auto"/>
        <w:ind w:leftChars="0" w:firstLineChars="0"/>
        <w:textDirection w:val="lrTb"/>
        <w:textAlignment w:val="baseline"/>
        <w:outlineLvl w:val="9"/>
        <w:rPr>
          <w:rFonts w:ascii="Calibri" w:eastAsia="Calibri" w:hAnsi="Calibri" w:cs="Calibri"/>
          <w:sz w:val="24"/>
          <w:szCs w:val="24"/>
        </w:rPr>
      </w:pPr>
      <w:r w:rsidRPr="00F54629">
        <w:rPr>
          <w:rFonts w:ascii="Calibri" w:eastAsia="Calibri" w:hAnsi="Calibri" w:cs="Calibri"/>
          <w:sz w:val="24"/>
        </w:rPr>
        <w:t>Free place at the 2027 Design History Society conference and gala dinner</w:t>
      </w:r>
    </w:p>
    <w:p w14:paraId="7CEAB112" w14:textId="61C03952" w:rsidR="007F6792" w:rsidRPr="0053068E" w:rsidRDefault="00000000" w:rsidP="008A6DF8">
      <w:pPr>
        <w:keepNext/>
        <w:spacing w:before="240" w:after="60" w:line="276" w:lineRule="auto"/>
        <w:ind w:leftChars="0" w:left="1" w:firstLineChars="0" w:firstLine="0"/>
        <w:rPr>
          <w:rFonts w:ascii="Calibri" w:eastAsia="Calibri" w:hAnsi="Calibri" w:cs="Calibri"/>
          <w:color w:val="CB2166"/>
          <w:sz w:val="24"/>
        </w:rPr>
      </w:pPr>
      <w:r w:rsidRPr="0053068E">
        <w:rPr>
          <w:rFonts w:ascii="Calibri" w:eastAsia="Calibri" w:hAnsi="Calibri" w:cs="Calibri"/>
          <w:color w:val="CB2166"/>
          <w:sz w:val="28"/>
          <w:szCs w:val="28"/>
        </w:rPr>
        <w:t>20. Executive committee and journal editorial board</w:t>
      </w:r>
    </w:p>
    <w:p w14:paraId="529806EF" w14:textId="4FD17612" w:rsidR="007F6792" w:rsidRDefault="00000000">
      <w:pPr>
        <w:numPr>
          <w:ilvl w:val="0"/>
          <w:numId w:val="26"/>
        </w:numPr>
        <w:spacing w:line="276" w:lineRule="auto"/>
        <w:ind w:left="0" w:hanging="2"/>
        <w:rPr>
          <w:rFonts w:ascii="Karla" w:eastAsia="Karla" w:hAnsi="Karla" w:cs="Karla"/>
          <w:sz w:val="24"/>
        </w:rPr>
      </w:pPr>
      <w:r>
        <w:rPr>
          <w:rFonts w:ascii="Calibri" w:eastAsia="Calibri" w:hAnsi="Calibri" w:cs="Calibri"/>
          <w:b/>
          <w:sz w:val="24"/>
        </w:rPr>
        <w:t>Members of the DHS Executive Committee and the JDH Editorial Board reserve the right to free admission to the Conference</w:t>
      </w:r>
      <w:r>
        <w:rPr>
          <w:rFonts w:ascii="Calibri" w:eastAsia="Calibri" w:hAnsi="Calibri" w:cs="Calibri"/>
          <w:sz w:val="24"/>
        </w:rPr>
        <w:t xml:space="preserve"> for the purposes of carrying out the work of the Society and Journal at the Conference. All other costs </w:t>
      </w:r>
      <w:r w:rsidR="0053068E">
        <w:rPr>
          <w:rFonts w:ascii="Calibri" w:eastAsia="Calibri" w:hAnsi="Calibri" w:cs="Calibri"/>
          <w:sz w:val="24"/>
        </w:rPr>
        <w:t>–</w:t>
      </w:r>
      <w:r>
        <w:rPr>
          <w:rFonts w:ascii="Calibri" w:eastAsia="Calibri" w:hAnsi="Calibri" w:cs="Calibri"/>
          <w:sz w:val="24"/>
        </w:rPr>
        <w:t xml:space="preserve"> all refreshments, gala dinner </w:t>
      </w:r>
      <w:r w:rsidR="0053068E">
        <w:rPr>
          <w:rFonts w:ascii="Calibri" w:eastAsia="Calibri" w:hAnsi="Calibri" w:cs="Calibri"/>
          <w:sz w:val="24"/>
        </w:rPr>
        <w:t>–</w:t>
      </w:r>
      <w:r>
        <w:rPr>
          <w:rFonts w:ascii="Calibri" w:eastAsia="Calibri" w:hAnsi="Calibri" w:cs="Calibri"/>
          <w:sz w:val="24"/>
        </w:rPr>
        <w:t xml:space="preserve"> incurred with the attendance of DHS Executive Committee, will be paid for by the DHS. </w:t>
      </w:r>
    </w:p>
    <w:p w14:paraId="2D4EE15B" w14:textId="77777777" w:rsidR="007F6792" w:rsidRDefault="00000000">
      <w:pPr>
        <w:numPr>
          <w:ilvl w:val="0"/>
          <w:numId w:val="26"/>
        </w:numPr>
        <w:spacing w:line="276" w:lineRule="auto"/>
        <w:ind w:left="0" w:hanging="2"/>
        <w:rPr>
          <w:rFonts w:ascii="Calibri" w:eastAsia="Calibri" w:hAnsi="Calibri" w:cs="Calibri"/>
          <w:sz w:val="24"/>
        </w:rPr>
      </w:pPr>
      <w:r>
        <w:rPr>
          <w:rFonts w:ascii="Calibri" w:eastAsia="Calibri" w:hAnsi="Calibri" w:cs="Calibri"/>
          <w:sz w:val="24"/>
        </w:rPr>
        <w:t>A similar structure should be in place for conveners’ colleagues from the host institution.</w:t>
      </w:r>
    </w:p>
    <w:p w14:paraId="4628346E" w14:textId="77777777" w:rsidR="007F6792" w:rsidRDefault="00000000">
      <w:pPr>
        <w:numPr>
          <w:ilvl w:val="0"/>
          <w:numId w:val="26"/>
        </w:numPr>
        <w:spacing w:line="276" w:lineRule="auto"/>
        <w:ind w:left="0" w:hanging="2"/>
        <w:rPr>
          <w:rFonts w:ascii="Calibri" w:eastAsia="Calibri" w:hAnsi="Calibri" w:cs="Calibri"/>
          <w:sz w:val="24"/>
        </w:rPr>
      </w:pPr>
      <w:r>
        <w:rPr>
          <w:rFonts w:ascii="Calibri" w:eastAsia="Calibri" w:hAnsi="Calibri" w:cs="Calibri"/>
          <w:sz w:val="24"/>
        </w:rPr>
        <w:t>The Society and Journal delegation to attend the Conference in this manner will be arranged 3 months prior to the Conference and the conveners will be notified.</w:t>
      </w:r>
    </w:p>
    <w:p w14:paraId="0F7027AC" w14:textId="77777777" w:rsidR="007F6792" w:rsidRDefault="00000000">
      <w:pPr>
        <w:numPr>
          <w:ilvl w:val="0"/>
          <w:numId w:val="26"/>
        </w:numPr>
        <w:spacing w:line="276" w:lineRule="auto"/>
        <w:ind w:left="0" w:hanging="2"/>
        <w:rPr>
          <w:rFonts w:ascii="Calibri" w:eastAsia="Calibri" w:hAnsi="Calibri" w:cs="Calibri"/>
          <w:sz w:val="24"/>
        </w:rPr>
      </w:pPr>
      <w:r>
        <w:rPr>
          <w:rFonts w:ascii="Calibri" w:eastAsia="Calibri" w:hAnsi="Calibri" w:cs="Calibri"/>
          <w:sz w:val="24"/>
        </w:rPr>
        <w:t>Final responsibility for the numbers who can attend in this capacity resides with the DHS Chair and JDH Chief Editor.</w:t>
      </w:r>
    </w:p>
    <w:p w14:paraId="5CAE9E71" w14:textId="77777777" w:rsidR="007F6792" w:rsidRPr="0053068E" w:rsidRDefault="00000000">
      <w:pPr>
        <w:keepNext/>
        <w:spacing w:before="240" w:after="60" w:line="276" w:lineRule="auto"/>
        <w:ind w:left="1" w:hanging="3"/>
        <w:rPr>
          <w:rFonts w:ascii="Calibri" w:eastAsia="Calibri" w:hAnsi="Calibri" w:cs="Calibri"/>
          <w:color w:val="CB2166"/>
          <w:sz w:val="24"/>
        </w:rPr>
      </w:pPr>
      <w:r w:rsidRPr="0053068E">
        <w:rPr>
          <w:rFonts w:ascii="Calibri" w:eastAsia="Calibri" w:hAnsi="Calibri" w:cs="Calibri"/>
          <w:color w:val="CB2166"/>
          <w:sz w:val="28"/>
          <w:szCs w:val="28"/>
        </w:rPr>
        <w:t>21. Accounts</w:t>
      </w:r>
    </w:p>
    <w:p w14:paraId="32012E4B" w14:textId="77777777" w:rsidR="007F6792" w:rsidRDefault="00000000">
      <w:pPr>
        <w:numPr>
          <w:ilvl w:val="0"/>
          <w:numId w:val="22"/>
        </w:numPr>
        <w:pBdr>
          <w:top w:val="nil"/>
          <w:left w:val="nil"/>
          <w:bottom w:val="nil"/>
          <w:right w:val="nil"/>
          <w:between w:val="nil"/>
        </w:pBdr>
        <w:spacing w:line="276" w:lineRule="auto"/>
        <w:ind w:left="0" w:hanging="2"/>
        <w:rPr>
          <w:rFonts w:ascii="Calibri" w:eastAsia="Calibri" w:hAnsi="Calibri" w:cs="Calibri"/>
          <w:sz w:val="24"/>
        </w:rPr>
      </w:pPr>
      <w:r>
        <w:rPr>
          <w:rFonts w:ascii="Calibri" w:eastAsia="Calibri" w:hAnsi="Calibri" w:cs="Calibri"/>
          <w:sz w:val="24"/>
        </w:rPr>
        <w:t>Whilst conveners should attend the first Executive meeting following the Conference with a Conference report, it is unlikely the budget will be finalised at this date.</w:t>
      </w:r>
    </w:p>
    <w:p w14:paraId="7259B388" w14:textId="77777777" w:rsidR="007F6792" w:rsidRDefault="00000000">
      <w:pPr>
        <w:numPr>
          <w:ilvl w:val="0"/>
          <w:numId w:val="22"/>
        </w:numPr>
        <w:pBdr>
          <w:top w:val="nil"/>
          <w:left w:val="nil"/>
          <w:bottom w:val="nil"/>
          <w:right w:val="nil"/>
          <w:between w:val="nil"/>
        </w:pBdr>
        <w:spacing w:line="276" w:lineRule="auto"/>
        <w:ind w:left="0" w:hanging="2"/>
        <w:rPr>
          <w:rFonts w:ascii="Karla" w:eastAsia="Karla" w:hAnsi="Karla" w:cs="Karla"/>
          <w:sz w:val="24"/>
        </w:rPr>
      </w:pPr>
      <w:r>
        <w:rPr>
          <w:rFonts w:ascii="Calibri" w:eastAsia="Calibri" w:hAnsi="Calibri" w:cs="Calibri"/>
          <w:sz w:val="24"/>
        </w:rPr>
        <w:t xml:space="preserve">The convener will prepare draft accounts showing all funds received and expended (including proof of expenditure) in connection with the Conference and the resulting overall </w:t>
      </w:r>
      <w:r>
        <w:rPr>
          <w:rFonts w:ascii="Calibri" w:eastAsia="Calibri" w:hAnsi="Calibri" w:cs="Calibri"/>
          <w:sz w:val="24"/>
        </w:rPr>
        <w:lastRenderedPageBreak/>
        <w:t>profit or loss (the “Conference Accounts”) and will submit the Conference Accounts to the DHS Chair and Treasurer in writing, within 30 days following the closure of the Conference for approval.</w:t>
      </w:r>
    </w:p>
    <w:p w14:paraId="764962C3" w14:textId="77777777" w:rsidR="007F6792" w:rsidRDefault="00000000">
      <w:pPr>
        <w:numPr>
          <w:ilvl w:val="0"/>
          <w:numId w:val="22"/>
        </w:numPr>
        <w:pBdr>
          <w:top w:val="nil"/>
          <w:left w:val="nil"/>
          <w:bottom w:val="nil"/>
          <w:right w:val="nil"/>
          <w:between w:val="nil"/>
        </w:pBdr>
        <w:spacing w:line="276" w:lineRule="auto"/>
        <w:ind w:left="0" w:hanging="2"/>
        <w:rPr>
          <w:rFonts w:ascii="Calibri" w:eastAsia="Calibri" w:hAnsi="Calibri" w:cs="Calibri"/>
          <w:sz w:val="24"/>
        </w:rPr>
      </w:pPr>
      <w:r>
        <w:rPr>
          <w:rFonts w:ascii="Calibri" w:eastAsia="Calibri" w:hAnsi="Calibri" w:cs="Calibri"/>
          <w:b/>
          <w:sz w:val="24"/>
        </w:rPr>
        <w:t>A set of fully audited accounts of the Conference must be issued by the convener to the DHS Chair and Treasurer for approval, finalising accounts by 31st January of the year following the Annual Conference, including repayment of the DHS Loan (if applicable) and any contributions from both the Society and the host Institution to the dedicated Annual Conference account.</w:t>
      </w:r>
    </w:p>
    <w:p w14:paraId="785EC481" w14:textId="77777777" w:rsidR="007F6792" w:rsidRDefault="007F6792">
      <w:pPr>
        <w:pBdr>
          <w:top w:val="nil"/>
          <w:left w:val="nil"/>
          <w:bottom w:val="nil"/>
          <w:right w:val="nil"/>
          <w:between w:val="nil"/>
        </w:pBdr>
        <w:spacing w:line="276" w:lineRule="auto"/>
        <w:ind w:left="0" w:hanging="2"/>
        <w:rPr>
          <w:rFonts w:ascii="Calibri" w:eastAsia="Calibri" w:hAnsi="Calibri" w:cs="Calibri"/>
          <w:sz w:val="24"/>
        </w:rPr>
      </w:pPr>
    </w:p>
    <w:sectPr w:rsidR="007F6792">
      <w:headerReference w:type="even" r:id="rId15"/>
      <w:headerReference w:type="default" r:id="rId16"/>
      <w:footerReference w:type="even" r:id="rId17"/>
      <w:footerReference w:type="default" r:id="rId18"/>
      <w:headerReference w:type="first" r:id="rId19"/>
      <w:footerReference w:type="first" r:id="rId20"/>
      <w:pgSz w:w="11899" w:h="16838"/>
      <w:pgMar w:top="1134" w:right="1134"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CA9D8" w14:textId="77777777" w:rsidR="002314E6" w:rsidRDefault="002314E6">
      <w:pPr>
        <w:spacing w:line="240" w:lineRule="auto"/>
        <w:ind w:left="0" w:hanging="2"/>
      </w:pPr>
      <w:r>
        <w:separator/>
      </w:r>
    </w:p>
  </w:endnote>
  <w:endnote w:type="continuationSeparator" w:id="0">
    <w:p w14:paraId="71020872" w14:textId="77777777" w:rsidR="002314E6" w:rsidRDefault="002314E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9F92819-198F-448F-B354-4353D537DE66}"/>
    <w:embedBold r:id="rId2" w:fontKey="{C576DF2E-617A-4B18-BD22-96CC014F8912}"/>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0C6E6D3E-F094-47E0-81E5-24855D1689FC}"/>
    <w:embedBold r:id="rId4" w:fontKey="{30B8F5CE-2330-4D55-B022-14B3DC5BE898}"/>
    <w:embedItalic r:id="rId5" w:fontKey="{93D53D21-41EF-4924-A312-F93C77F98C9F}"/>
    <w:embedBoldItalic r:id="rId6" w:fontKey="{0A7DD7C7-B9A0-426A-8DC4-5EED8C36A6D3}"/>
  </w:font>
  <w:font w:name="Arial Black">
    <w:panose1 w:val="020B0A04020102020204"/>
    <w:charset w:val="00"/>
    <w:family w:val="swiss"/>
    <w:pitch w:val="variable"/>
    <w:sig w:usb0="A00002AF" w:usb1="400078FB" w:usb2="00000000" w:usb3="00000000" w:csb0="0000009F" w:csb1="00000000"/>
    <w:embedRegular r:id="rId7" w:fontKey="{B3689213-79CE-4FB1-BB99-9AE63F595907}"/>
  </w:font>
  <w:font w:name="Tahoma">
    <w:panose1 w:val="020B0604030504040204"/>
    <w:charset w:val="00"/>
    <w:family w:val="swiss"/>
    <w:pitch w:val="variable"/>
    <w:sig w:usb0="E1002EFF" w:usb1="C000605B" w:usb2="00000029" w:usb3="00000000" w:csb0="000101FF" w:csb1="00000000"/>
    <w:embedRegular r:id="rId8" w:fontKey="{80039022-6C58-4B25-B061-5B45858BB12E}"/>
  </w:font>
  <w:font w:name="Karla">
    <w:panose1 w:val="00000000000000000000"/>
    <w:charset w:val="00"/>
    <w:family w:val="auto"/>
    <w:pitch w:val="variable"/>
    <w:sig w:usb0="80000027" w:usb1="08000042" w:usb2="14000000" w:usb3="00000000" w:csb0="00000001" w:csb1="00000000"/>
    <w:embedRegular r:id="rId9" w:fontKey="{F528FCAD-0249-4DA7-B39B-8E0A3DAFF780}"/>
    <w:embedBold r:id="rId10" w:fontKey="{FD2337BC-378E-4932-977A-21AB28773240}"/>
  </w:font>
  <w:font w:name="Georgia">
    <w:panose1 w:val="02040502050405020303"/>
    <w:charset w:val="00"/>
    <w:family w:val="roman"/>
    <w:pitch w:val="variable"/>
    <w:sig w:usb0="00000287" w:usb1="00000000" w:usb2="00000000" w:usb3="00000000" w:csb0="0000009F" w:csb1="00000000"/>
    <w:embedRegular r:id="rId11" w:fontKey="{216B6B0F-555D-46E2-8347-B897F9868097}"/>
    <w:embedItalic r:id="rId12" w:fontKey="{C40A95D5-A91C-46D3-9BC1-4D8FB1377592}"/>
  </w:font>
  <w:font w:name="Cambria">
    <w:panose1 w:val="02040503050406030204"/>
    <w:charset w:val="00"/>
    <w:family w:val="roman"/>
    <w:pitch w:val="variable"/>
    <w:sig w:usb0="E00006FF" w:usb1="420024FF" w:usb2="02000000" w:usb3="00000000" w:csb0="0000019F" w:csb1="00000000"/>
    <w:embedRegular r:id="rId13" w:fontKey="{31B492D9-26B3-48CF-BFF1-143D382E8B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11631" w14:textId="77777777" w:rsidR="007F6792" w:rsidRDefault="00000000">
    <w:pPr>
      <w:pBdr>
        <w:top w:val="nil"/>
        <w:left w:val="nil"/>
        <w:bottom w:val="nil"/>
        <w:right w:val="nil"/>
        <w:between w:val="nil"/>
      </w:pBdr>
      <w:tabs>
        <w:tab w:val="center" w:pos="4153"/>
        <w:tab w:val="right" w:pos="8306"/>
      </w:tabs>
      <w:spacing w:line="240" w:lineRule="auto"/>
      <w:ind w:left="0" w:hanging="2"/>
      <w:rPr>
        <w:color w:val="000000"/>
      </w:rPr>
    </w:pPr>
    <w:r>
      <w:rPr>
        <w:noProof/>
      </w:rPr>
      <mc:AlternateContent>
        <mc:Choice Requires="wps">
          <w:drawing>
            <wp:anchor distT="0" distB="0" distL="0" distR="0" simplePos="0" relativeHeight="251660288" behindDoc="0" locked="0" layoutInCell="1" hidden="0" allowOverlap="1" wp14:anchorId="1378A65F" wp14:editId="169356A5">
              <wp:simplePos x="0" y="0"/>
              <wp:positionH relativeFrom="column">
                <wp:posOffset>1435100</wp:posOffset>
              </wp:positionH>
              <wp:positionV relativeFrom="paragraph">
                <wp:posOffset>0</wp:posOffset>
              </wp:positionV>
              <wp:extent cx="703580" cy="386080"/>
              <wp:effectExtent l="0" t="0" r="0" b="0"/>
              <wp:wrapNone/>
              <wp:docPr id="2051054193" name="Rectangle 2051054193" descr="RESTRICTED"/>
              <wp:cNvGraphicFramePr/>
              <a:graphic xmlns:a="http://schemas.openxmlformats.org/drawingml/2006/main">
                <a:graphicData uri="http://schemas.microsoft.com/office/word/2010/wordprocessingShape">
                  <wps:wsp>
                    <wps:cNvSpPr/>
                    <wps:spPr>
                      <a:xfrm>
                        <a:off x="5003735" y="3596485"/>
                        <a:ext cx="684530" cy="367030"/>
                      </a:xfrm>
                      <a:prstGeom prst="rect">
                        <a:avLst/>
                      </a:prstGeom>
                      <a:noFill/>
                      <a:ln>
                        <a:noFill/>
                      </a:ln>
                    </wps:spPr>
                    <wps:txbx>
                      <w:txbxContent>
                        <w:p w14:paraId="221F0BED" w14:textId="77777777" w:rsidR="007F6792" w:rsidRDefault="00000000">
                          <w:pPr>
                            <w:spacing w:line="240" w:lineRule="auto"/>
                            <w:ind w:left="0" w:hanging="2"/>
                          </w:pPr>
                          <w:r>
                            <w:rPr>
                              <w:rFonts w:ascii="Calibri" w:eastAsia="Calibri" w:hAnsi="Calibri" w:cs="Calibri"/>
                              <w:color w:val="FF8C00"/>
                              <w:sz w:val="22"/>
                            </w:rPr>
                            <w:t>RESTRICTED</w:t>
                          </w:r>
                        </w:p>
                      </w:txbxContent>
                    </wps:txbx>
                    <wps:bodyPr spcFirstLastPara="1" wrap="square" lIns="0" tIns="0" rIns="0" bIns="190500" anchor="b" anchorCtr="0">
                      <a:noAutofit/>
                    </wps:bodyPr>
                  </wps:wsp>
                </a:graphicData>
              </a:graphic>
            </wp:anchor>
          </w:drawing>
        </mc:Choice>
        <mc:Fallback>
          <w:pict>
            <v:rect w14:anchorId="1378A65F" id="Rectangle 2051054193" o:spid="_x0000_s1027" alt="RESTRICTED" style="position:absolute;margin-left:113pt;margin-top:0;width:55.4pt;height:30.4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" filled="f" stroked="f">
              <v:textbox inset="0,0,0,15pt">
                <w:txbxContent>
                  <w:p w14:paraId="221F0BED" w14:textId="77777777" w:rsidR="007F6792" w:rsidRDefault="00000000">
                    <w:pPr>
                      <w:spacing w:line="240" w:lineRule="auto"/>
                      <w:ind w:left="0" w:hanging="2"/>
                    </w:pPr>
                    <w:r>
                      <w:rPr>
                        <w:rFonts w:ascii="Calibri" w:eastAsia="Calibri" w:hAnsi="Calibri" w:cs="Calibri"/>
                        <w:color w:val="FF8C00"/>
                        <w:sz w:val="22"/>
                      </w:rPr>
                      <w:t>RESTRICTED</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6119A" w14:textId="77777777" w:rsidR="007F6792" w:rsidRDefault="007F6792">
    <w:pPr>
      <w:pBdr>
        <w:top w:val="nil"/>
        <w:left w:val="nil"/>
        <w:bottom w:val="nil"/>
        <w:right w:val="nil"/>
        <w:between w:val="nil"/>
      </w:pBdr>
      <w:tabs>
        <w:tab w:val="center" w:pos="4153"/>
        <w:tab w:val="right" w:pos="8306"/>
      </w:tabs>
      <w:spacing w:line="240" w:lineRule="auto"/>
      <w:ind w:left="0" w:hanging="2"/>
      <w:rPr>
        <w:color w:val="000000"/>
        <w:sz w:val="16"/>
        <w:szCs w:val="16"/>
      </w:rPr>
    </w:pPr>
  </w:p>
  <w:p w14:paraId="608DF611" w14:textId="396C7DBB" w:rsidR="007F6792" w:rsidRDefault="00000000">
    <w:pPr>
      <w:pBdr>
        <w:top w:val="nil"/>
        <w:left w:val="nil"/>
        <w:bottom w:val="nil"/>
        <w:right w:val="nil"/>
        <w:between w:val="nil"/>
      </w:pBdr>
      <w:tabs>
        <w:tab w:val="center" w:pos="4153"/>
        <w:tab w:val="right" w:pos="8306"/>
      </w:tabs>
      <w:spacing w:line="240" w:lineRule="auto"/>
      <w:ind w:left="0" w:hanging="2"/>
      <w:rPr>
        <w:color w:val="000000"/>
        <w:sz w:val="16"/>
        <w:szCs w:val="16"/>
      </w:rPr>
    </w:pPr>
    <w:r>
      <w:rPr>
        <w:color w:val="000000"/>
        <w:sz w:val="16"/>
        <w:szCs w:val="16"/>
      </w:rPr>
      <w:t>202</w:t>
    </w:r>
    <w:r w:rsidR="007A5A4E">
      <w:rPr>
        <w:sz w:val="16"/>
        <w:szCs w:val="16"/>
      </w:rPr>
      <w:t>6</w:t>
    </w:r>
    <w:r>
      <w:rPr>
        <w:color w:val="000000"/>
        <w:sz w:val="16"/>
        <w:szCs w:val="16"/>
      </w:rPr>
      <w:t>-2</w:t>
    </w:r>
    <w:r w:rsidR="007A5A4E">
      <w:rPr>
        <w:sz w:val="16"/>
        <w:szCs w:val="16"/>
      </w:rPr>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1D476" w14:textId="77777777" w:rsidR="007F6792" w:rsidRDefault="00000000">
    <w:pPr>
      <w:pBdr>
        <w:top w:val="nil"/>
        <w:left w:val="nil"/>
        <w:bottom w:val="nil"/>
        <w:right w:val="nil"/>
        <w:between w:val="nil"/>
      </w:pBdr>
      <w:tabs>
        <w:tab w:val="center" w:pos="4153"/>
        <w:tab w:val="right" w:pos="8306"/>
      </w:tabs>
      <w:spacing w:line="240" w:lineRule="auto"/>
      <w:ind w:left="0" w:hanging="2"/>
      <w:jc w:val="center"/>
      <w:rPr>
        <w:rFonts w:ascii="Karla" w:eastAsia="Karla" w:hAnsi="Karla" w:cs="Karla"/>
        <w:color w:val="000000"/>
        <w:sz w:val="24"/>
      </w:rPr>
    </w:pPr>
    <w:r>
      <w:rPr>
        <w:rFonts w:ascii="Karla" w:eastAsia="Karla" w:hAnsi="Karla" w:cs="Karla"/>
        <w:color w:val="000000"/>
        <w:sz w:val="24"/>
      </w:rPr>
      <w:t>The Design History Society is a Registered Charity. Charity Number: 1155117</w:t>
    </w:r>
  </w:p>
  <w:p w14:paraId="1660AC1B" w14:textId="77777777" w:rsidR="007F6792" w:rsidRDefault="007F6792">
    <w:pPr>
      <w:pBdr>
        <w:top w:val="nil"/>
        <w:left w:val="nil"/>
        <w:bottom w:val="nil"/>
        <w:right w:val="nil"/>
        <w:between w:val="nil"/>
      </w:pBdr>
      <w:tabs>
        <w:tab w:val="center" w:pos="4153"/>
        <w:tab w:val="right" w:pos="830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FCC5B" w14:textId="77777777" w:rsidR="002314E6" w:rsidRDefault="002314E6">
      <w:pPr>
        <w:spacing w:line="240" w:lineRule="auto"/>
        <w:ind w:left="0" w:hanging="2"/>
      </w:pPr>
      <w:r>
        <w:separator/>
      </w:r>
    </w:p>
  </w:footnote>
  <w:footnote w:type="continuationSeparator" w:id="0">
    <w:p w14:paraId="463618AD" w14:textId="77777777" w:rsidR="002314E6" w:rsidRDefault="002314E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28A6D" w14:textId="77777777" w:rsidR="007F6792" w:rsidRDefault="00000000">
    <w:pPr>
      <w:pBdr>
        <w:top w:val="nil"/>
        <w:left w:val="nil"/>
        <w:bottom w:val="nil"/>
        <w:right w:val="nil"/>
        <w:between w:val="nil"/>
      </w:pBdr>
      <w:tabs>
        <w:tab w:val="center" w:pos="4153"/>
        <w:tab w:val="right" w:pos="8306"/>
      </w:tabs>
      <w:spacing w:line="240" w:lineRule="auto"/>
      <w:ind w:left="0" w:hanging="2"/>
      <w:jc w:val="right"/>
      <w:rPr>
        <w:color w:val="000000"/>
      </w:rPr>
    </w:pPr>
    <w:r>
      <w:rPr>
        <w:noProof/>
        <w:color w:val="000000"/>
      </w:rPr>
      <mc:AlternateContent>
        <mc:Choice Requires="wps">
          <w:drawing>
            <wp:anchor distT="0" distB="0" distL="0" distR="0" simplePos="0" relativeHeight="251659264" behindDoc="0" locked="0" layoutInCell="1" hidden="0" allowOverlap="1" wp14:anchorId="0F13A819" wp14:editId="00248115">
              <wp:simplePos x="0" y="0"/>
              <wp:positionH relativeFrom="page">
                <wp:align>center</wp:align>
              </wp:positionH>
              <wp:positionV relativeFrom="page">
                <wp:align>top</wp:align>
              </wp:positionV>
              <wp:extent cx="703580" cy="386080"/>
              <wp:effectExtent l="0" t="0" r="0" b="0"/>
              <wp:wrapNone/>
              <wp:docPr id="2051054194" name="Rectangle 2051054194" descr="RESTRICTED"/>
              <wp:cNvGraphicFramePr/>
              <a:graphic xmlns:a="http://schemas.openxmlformats.org/drawingml/2006/main">
                <a:graphicData uri="http://schemas.microsoft.com/office/word/2010/wordprocessingShape">
                  <wps:wsp>
                    <wps:cNvSpPr/>
                    <wps:spPr>
                      <a:xfrm>
                        <a:off x="5003735" y="3596485"/>
                        <a:ext cx="684530" cy="367030"/>
                      </a:xfrm>
                      <a:prstGeom prst="rect">
                        <a:avLst/>
                      </a:prstGeom>
                      <a:noFill/>
                      <a:ln>
                        <a:noFill/>
                      </a:ln>
                    </wps:spPr>
                    <wps:txbx>
                      <w:txbxContent>
                        <w:p w14:paraId="1952FCCF" w14:textId="77777777" w:rsidR="007F6792" w:rsidRDefault="00000000">
                          <w:pPr>
                            <w:spacing w:line="240" w:lineRule="auto"/>
                            <w:ind w:left="0" w:hanging="2"/>
                          </w:pPr>
                          <w:r>
                            <w:rPr>
                              <w:rFonts w:ascii="Calibri" w:eastAsia="Calibri" w:hAnsi="Calibri" w:cs="Calibri"/>
                              <w:color w:val="FF8C00"/>
                              <w:sz w:val="22"/>
                            </w:rPr>
                            <w:t>RESTRICTED</w:t>
                          </w:r>
                        </w:p>
                      </w:txbxContent>
                    </wps:txbx>
                    <wps:bodyPr spcFirstLastPara="1" wrap="square" lIns="0" tIns="190500" rIns="0" bIns="0" anchor="t" anchorCtr="0">
                      <a:noAutofit/>
                    </wps:bodyPr>
                  </wps:wsp>
                </a:graphicData>
              </a:graphic>
            </wp:anchor>
          </w:drawing>
        </mc:Choice>
        <mc:Fallback>
          <w:pict>
            <v:rect w14:anchorId="0F13A819" id="Rectangle 2051054194" o:spid="_x0000_s1026" alt="RESTRICTED" style="position:absolute;left:0;text-align:left;margin-left:0;margin-top:0;width:55.4pt;height:30.4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" filled="f" stroked="f">
              <v:textbox inset="0,15pt,0,0">
                <w:txbxContent>
                  <w:p w14:paraId="1952FCCF" w14:textId="77777777" w:rsidR="007F6792" w:rsidRDefault="00000000">
                    <w:pPr>
                      <w:spacing w:line="240" w:lineRule="auto"/>
                      <w:ind w:left="0" w:hanging="2"/>
                    </w:pPr>
                    <w:r>
                      <w:rPr>
                        <w:rFonts w:ascii="Calibri" w:eastAsia="Calibri" w:hAnsi="Calibri" w:cs="Calibri"/>
                        <w:color w:val="FF8C00"/>
                        <w:sz w:val="22"/>
                      </w:rPr>
                      <w:t>RESTRICTED</w:t>
                    </w:r>
                  </w:p>
                </w:txbxContent>
              </v:textbox>
              <w10:wrap anchorx="page" anchory="page"/>
            </v:rect>
          </w:pict>
        </mc:Fallback>
      </mc:AlternateContent>
    </w:r>
    <w:r>
      <w:rPr>
        <w:color w:val="000000"/>
      </w:rPr>
      <w:fldChar w:fldCharType="begin"/>
    </w:r>
    <w:r>
      <w:rPr>
        <w:color w:val="000000"/>
      </w:rPr>
      <w:instrText>PAGE</w:instrText>
    </w:r>
    <w:r>
      <w:rPr>
        <w:color w:val="000000"/>
      </w:rPr>
      <w:fldChar w:fldCharType="separate"/>
    </w:r>
    <w:r>
      <w:rPr>
        <w:color w:val="000000"/>
      </w:rPr>
      <w:fldChar w:fldCharType="end"/>
    </w:r>
  </w:p>
  <w:p w14:paraId="0C757AE0" w14:textId="77777777" w:rsidR="007F6792" w:rsidRDefault="007F6792">
    <w:pPr>
      <w:pBdr>
        <w:top w:val="nil"/>
        <w:left w:val="nil"/>
        <w:bottom w:val="nil"/>
        <w:right w:val="nil"/>
        <w:between w:val="nil"/>
      </w:pBdr>
      <w:tabs>
        <w:tab w:val="center" w:pos="4153"/>
        <w:tab w:val="right" w:pos="8306"/>
      </w:tabs>
      <w:spacing w:line="240" w:lineRule="auto"/>
      <w:ind w:left="0" w:right="36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BEB59" w14:textId="77777777" w:rsidR="007F6792" w:rsidRDefault="007F6792">
    <w:pPr>
      <w:pBdr>
        <w:top w:val="nil"/>
        <w:left w:val="nil"/>
        <w:bottom w:val="nil"/>
        <w:right w:val="nil"/>
        <w:between w:val="nil"/>
      </w:pBdr>
      <w:tabs>
        <w:tab w:val="center" w:pos="4153"/>
        <w:tab w:val="right" w:pos="8306"/>
      </w:tabs>
      <w:spacing w:line="240" w:lineRule="auto"/>
      <w:ind w:left="0" w:right="36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4B43" w14:textId="77777777" w:rsidR="007F6792" w:rsidRDefault="00000000">
    <w:pPr>
      <w:spacing w:after="200" w:line="240" w:lineRule="auto"/>
      <w:ind w:left="1" w:hanging="3"/>
      <w:rPr>
        <w:rFonts w:ascii="Karla" w:eastAsia="Karla" w:hAnsi="Karla" w:cs="Karla"/>
        <w:b/>
        <w:color w:val="000000"/>
        <w:sz w:val="28"/>
        <w:szCs w:val="28"/>
      </w:rPr>
    </w:pPr>
    <w:r>
      <w:rPr>
        <w:rFonts w:ascii="Karla" w:eastAsia="Karla" w:hAnsi="Karla" w:cs="Karla"/>
        <w:b/>
        <w:color w:val="000000"/>
        <w:sz w:val="28"/>
        <w:szCs w:val="28"/>
      </w:rPr>
      <w:t xml:space="preserve">Annual Conference Operational Guidelines &amp; Code of Practice: </w:t>
    </w:r>
    <w:r>
      <w:rPr>
        <w:noProof/>
      </w:rPr>
      <w:drawing>
        <wp:anchor distT="0" distB="0" distL="114300" distR="114300" simplePos="0" relativeHeight="251658240" behindDoc="0" locked="0" layoutInCell="1" hidden="0" allowOverlap="1" wp14:anchorId="2D6FA867" wp14:editId="2F9C46C0">
          <wp:simplePos x="0" y="0"/>
          <wp:positionH relativeFrom="column">
            <wp:posOffset>4542155</wp:posOffset>
          </wp:positionH>
          <wp:positionV relativeFrom="paragraph">
            <wp:posOffset>7620</wp:posOffset>
          </wp:positionV>
          <wp:extent cx="1213485" cy="1213485"/>
          <wp:effectExtent l="0" t="0" r="0" b="0"/>
          <wp:wrapSquare wrapText="bothSides" distT="0" distB="0" distL="114300" distR="114300"/>
          <wp:docPr id="2051054195" name="image1.jpg" descr="A pin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nk background with white text&#10;&#10;Description automatically generated"/>
                  <pic:cNvPicPr preferRelativeResize="0"/>
                </pic:nvPicPr>
                <pic:blipFill>
                  <a:blip r:embed="rId1"/>
                  <a:srcRect/>
                  <a:stretch>
                    <a:fillRect/>
                  </a:stretch>
                </pic:blipFill>
                <pic:spPr>
                  <a:xfrm>
                    <a:off x="0" y="0"/>
                    <a:ext cx="1213485" cy="1213485"/>
                  </a:xfrm>
                  <a:prstGeom prst="rect">
                    <a:avLst/>
                  </a:prstGeom>
                  <a:ln/>
                </pic:spPr>
              </pic:pic>
            </a:graphicData>
          </a:graphic>
        </wp:anchor>
      </w:drawing>
    </w:r>
  </w:p>
  <w:p w14:paraId="6D7A462B" w14:textId="7698A587" w:rsidR="007F6792" w:rsidRDefault="00000000">
    <w:pPr>
      <w:spacing w:after="200" w:line="240" w:lineRule="auto"/>
      <w:ind w:left="1" w:hanging="3"/>
      <w:rPr>
        <w:rFonts w:ascii="Karla" w:eastAsia="Karla" w:hAnsi="Karla" w:cs="Karla"/>
        <w:sz w:val="28"/>
        <w:szCs w:val="28"/>
      </w:rPr>
    </w:pPr>
    <w:r>
      <w:rPr>
        <w:rFonts w:ascii="Karla" w:eastAsia="Karla" w:hAnsi="Karla" w:cs="Karla"/>
        <w:b/>
        <w:color w:val="000000"/>
        <w:sz w:val="28"/>
        <w:szCs w:val="28"/>
      </w:rPr>
      <w:t>202</w:t>
    </w:r>
    <w:r w:rsidR="00BD2127">
      <w:rPr>
        <w:rFonts w:ascii="Karla" w:eastAsia="Karla" w:hAnsi="Karla" w:cs="Karla"/>
        <w:b/>
        <w:color w:val="000000"/>
        <w:sz w:val="28"/>
        <w:szCs w:val="28"/>
      </w:rPr>
      <w:t>7</w:t>
    </w:r>
    <w:r>
      <w:rPr>
        <w:rFonts w:ascii="Karla" w:eastAsia="Karla" w:hAnsi="Karla" w:cs="Karla"/>
        <w:b/>
        <w:color w:val="000000"/>
        <w:sz w:val="28"/>
        <w:szCs w:val="28"/>
      </w:rPr>
      <w:t xml:space="preserve"> Design History Society Annual Conference</w:t>
    </w:r>
  </w:p>
  <w:p w14:paraId="06E2D0FE" w14:textId="77777777" w:rsidR="007F6792" w:rsidRDefault="007F6792">
    <w:pPr>
      <w:pBdr>
        <w:top w:val="nil"/>
        <w:left w:val="nil"/>
        <w:bottom w:val="nil"/>
        <w:right w:val="nil"/>
        <w:between w:val="nil"/>
      </w:pBdr>
      <w:tabs>
        <w:tab w:val="center" w:pos="4153"/>
        <w:tab w:val="right" w:pos="8306"/>
      </w:tabs>
      <w:spacing w:line="240" w:lineRule="auto"/>
      <w:ind w:left="0" w:hanging="2"/>
      <w:rPr>
        <w:color w:val="000000"/>
        <w:szCs w:val="20"/>
      </w:rPr>
    </w:pPr>
  </w:p>
  <w:p w14:paraId="46784D01" w14:textId="77777777" w:rsidR="007F6792" w:rsidRDefault="007F6792">
    <w:pPr>
      <w:pBdr>
        <w:top w:val="nil"/>
        <w:left w:val="nil"/>
        <w:bottom w:val="nil"/>
        <w:right w:val="nil"/>
        <w:between w:val="nil"/>
      </w:pBdr>
      <w:tabs>
        <w:tab w:val="center" w:pos="4153"/>
        <w:tab w:val="right" w:pos="830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A1AA3"/>
    <w:multiLevelType w:val="multilevel"/>
    <w:tmpl w:val="2FC4C054"/>
    <w:lvl w:ilvl="0">
      <w:start w:val="1"/>
      <w:numFmt w:val="lowerLetter"/>
      <w:lvlText w:val="%1."/>
      <w:lvlJc w:val="left"/>
      <w:pPr>
        <w:ind w:left="720" w:hanging="360"/>
      </w:pPr>
      <w:rPr>
        <w:b w:val="0"/>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5FD7DAD"/>
    <w:multiLevelType w:val="multilevel"/>
    <w:tmpl w:val="68666EB4"/>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6DC48DF"/>
    <w:multiLevelType w:val="multilevel"/>
    <w:tmpl w:val="88DE3A7E"/>
    <w:lvl w:ilvl="0">
      <w:start w:val="1"/>
      <w:numFmt w:val="lowerLetter"/>
      <w:lvlText w:val="%1."/>
      <w:lvlJc w:val="left"/>
      <w:pPr>
        <w:ind w:left="720" w:hanging="360"/>
      </w:pPr>
      <w:rPr>
        <w:b w:val="0"/>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A766F2B"/>
    <w:multiLevelType w:val="multilevel"/>
    <w:tmpl w:val="484E5B70"/>
    <w:lvl w:ilvl="0">
      <w:start w:val="1"/>
      <w:numFmt w:val="lowerLetter"/>
      <w:lvlText w:val="%1."/>
      <w:lvlJc w:val="left"/>
      <w:pPr>
        <w:ind w:left="738" w:hanging="360"/>
      </w:pPr>
      <w:rPr>
        <w:color w:val="000000"/>
        <w:sz w:val="20"/>
        <w:szCs w:val="20"/>
        <w:vertAlign w:val="baseline"/>
      </w:rPr>
    </w:lvl>
    <w:lvl w:ilvl="1">
      <w:start w:val="1"/>
      <w:numFmt w:val="bullet"/>
      <w:lvlText w:val="o"/>
      <w:lvlJc w:val="left"/>
      <w:pPr>
        <w:ind w:left="1458" w:hanging="360"/>
      </w:pPr>
      <w:rPr>
        <w:rFonts w:ascii="Courier New" w:eastAsia="Courier New" w:hAnsi="Courier New" w:cs="Courier New"/>
        <w:b w:val="0"/>
        <w:color w:val="000000"/>
        <w:vertAlign w:val="baseline"/>
      </w:rPr>
    </w:lvl>
    <w:lvl w:ilvl="2">
      <w:start w:val="1"/>
      <w:numFmt w:val="bullet"/>
      <w:lvlText w:val="▪"/>
      <w:lvlJc w:val="left"/>
      <w:pPr>
        <w:ind w:left="2178" w:hanging="360"/>
      </w:pPr>
      <w:rPr>
        <w:rFonts w:ascii="Noto Sans Symbols" w:eastAsia="Noto Sans Symbols" w:hAnsi="Noto Sans Symbols" w:cs="Noto Sans Symbols"/>
        <w:vertAlign w:val="baseline"/>
      </w:rPr>
    </w:lvl>
    <w:lvl w:ilvl="3">
      <w:start w:val="1"/>
      <w:numFmt w:val="bullet"/>
      <w:lvlText w:val="●"/>
      <w:lvlJc w:val="left"/>
      <w:pPr>
        <w:ind w:left="2898" w:hanging="360"/>
      </w:pPr>
      <w:rPr>
        <w:rFonts w:ascii="Noto Sans Symbols" w:eastAsia="Noto Sans Symbols" w:hAnsi="Noto Sans Symbols" w:cs="Noto Sans Symbols"/>
        <w:vertAlign w:val="baseline"/>
      </w:rPr>
    </w:lvl>
    <w:lvl w:ilvl="4">
      <w:start w:val="1"/>
      <w:numFmt w:val="bullet"/>
      <w:lvlText w:val="o"/>
      <w:lvlJc w:val="left"/>
      <w:pPr>
        <w:ind w:left="3618" w:hanging="360"/>
      </w:pPr>
      <w:rPr>
        <w:rFonts w:ascii="Courier New" w:eastAsia="Courier New" w:hAnsi="Courier New" w:cs="Courier New"/>
        <w:vertAlign w:val="baseline"/>
      </w:rPr>
    </w:lvl>
    <w:lvl w:ilvl="5">
      <w:start w:val="1"/>
      <w:numFmt w:val="bullet"/>
      <w:lvlText w:val="▪"/>
      <w:lvlJc w:val="left"/>
      <w:pPr>
        <w:ind w:left="4338" w:hanging="360"/>
      </w:pPr>
      <w:rPr>
        <w:rFonts w:ascii="Noto Sans Symbols" w:eastAsia="Noto Sans Symbols" w:hAnsi="Noto Sans Symbols" w:cs="Noto Sans Symbols"/>
        <w:vertAlign w:val="baseline"/>
      </w:rPr>
    </w:lvl>
    <w:lvl w:ilvl="6">
      <w:start w:val="1"/>
      <w:numFmt w:val="bullet"/>
      <w:lvlText w:val="●"/>
      <w:lvlJc w:val="left"/>
      <w:pPr>
        <w:ind w:left="5058" w:hanging="360"/>
      </w:pPr>
      <w:rPr>
        <w:rFonts w:ascii="Noto Sans Symbols" w:eastAsia="Noto Sans Symbols" w:hAnsi="Noto Sans Symbols" w:cs="Noto Sans Symbols"/>
        <w:vertAlign w:val="baseline"/>
      </w:rPr>
    </w:lvl>
    <w:lvl w:ilvl="7">
      <w:start w:val="1"/>
      <w:numFmt w:val="bullet"/>
      <w:lvlText w:val="o"/>
      <w:lvlJc w:val="left"/>
      <w:pPr>
        <w:ind w:left="5778" w:hanging="360"/>
      </w:pPr>
      <w:rPr>
        <w:rFonts w:ascii="Courier New" w:eastAsia="Courier New" w:hAnsi="Courier New" w:cs="Courier New"/>
        <w:vertAlign w:val="baseline"/>
      </w:rPr>
    </w:lvl>
    <w:lvl w:ilvl="8">
      <w:start w:val="1"/>
      <w:numFmt w:val="bullet"/>
      <w:lvlText w:val="▪"/>
      <w:lvlJc w:val="left"/>
      <w:pPr>
        <w:ind w:left="6498" w:hanging="360"/>
      </w:pPr>
      <w:rPr>
        <w:rFonts w:ascii="Noto Sans Symbols" w:eastAsia="Noto Sans Symbols" w:hAnsi="Noto Sans Symbols" w:cs="Noto Sans Symbols"/>
        <w:vertAlign w:val="baseline"/>
      </w:rPr>
    </w:lvl>
  </w:abstractNum>
  <w:abstractNum w:abstractNumId="4" w15:restartNumberingAfterBreak="0">
    <w:nsid w:val="0BD6493E"/>
    <w:multiLevelType w:val="multilevel"/>
    <w:tmpl w:val="1A8CF16E"/>
    <w:lvl w:ilvl="0">
      <w:start w:val="1"/>
      <w:numFmt w:val="lowerLetter"/>
      <w:lvlText w:val="%1."/>
      <w:lvlJc w:val="left"/>
      <w:pPr>
        <w:ind w:left="720" w:hanging="360"/>
      </w:pPr>
      <w:rPr>
        <w:b w:val="0"/>
        <w:color w:val="000000"/>
        <w:sz w:val="20"/>
        <w:szCs w:val="20"/>
        <w:vertAlign w:val="baseline"/>
      </w:rPr>
    </w:lvl>
    <w:lvl w:ilvl="1">
      <w:start w:val="1"/>
      <w:numFmt w:val="lowerLetter"/>
      <w:lvlText w:val="%2."/>
      <w:lvlJc w:val="left"/>
      <w:pPr>
        <w:ind w:left="1440" w:hanging="360"/>
      </w:pPr>
      <w:rPr>
        <w:vertAlign w:val="baseline"/>
      </w:rPr>
    </w:lvl>
    <w:lvl w:ilvl="2">
      <w:start w:val="1"/>
      <w:numFmt w:val="bullet"/>
      <w:lvlText w:val="-"/>
      <w:lvlJc w:val="right"/>
      <w:pPr>
        <w:ind w:left="2160" w:hanging="180"/>
      </w:pPr>
      <w:rPr>
        <w:rFonts w:ascii="Arial" w:eastAsia="Arial" w:hAnsi="Arial" w:cs="Arial"/>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E191149"/>
    <w:multiLevelType w:val="multilevel"/>
    <w:tmpl w:val="B9687ADA"/>
    <w:lvl w:ilvl="0">
      <w:start w:val="1"/>
      <w:numFmt w:val="lowerLetter"/>
      <w:lvlText w:val="%1."/>
      <w:lvlJc w:val="left"/>
      <w:pPr>
        <w:ind w:left="720" w:hanging="360"/>
      </w:pPr>
      <w:rPr>
        <w:b w:val="0"/>
        <w:color w:val="00000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0FEF68DB"/>
    <w:multiLevelType w:val="multilevel"/>
    <w:tmpl w:val="CE04ECB0"/>
    <w:lvl w:ilvl="0">
      <w:start w:val="1"/>
      <w:numFmt w:val="lowerLetter"/>
      <w:lvlText w:val="%1."/>
      <w:lvlJc w:val="left"/>
      <w:pPr>
        <w:ind w:left="360" w:hanging="360"/>
      </w:pPr>
      <w:rPr>
        <w:b w:val="0"/>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51A3198"/>
    <w:multiLevelType w:val="multilevel"/>
    <w:tmpl w:val="82F8FAF8"/>
    <w:lvl w:ilvl="0">
      <w:start w:val="1"/>
      <w:numFmt w:val="lowerLetter"/>
      <w:lvlText w:val="%1."/>
      <w:lvlJc w:val="left"/>
      <w:pPr>
        <w:ind w:left="720" w:hanging="360"/>
      </w:pPr>
      <w:rPr>
        <w:b w:val="0"/>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70E3BDB"/>
    <w:multiLevelType w:val="hybridMultilevel"/>
    <w:tmpl w:val="52A27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32052F"/>
    <w:multiLevelType w:val="hybridMultilevel"/>
    <w:tmpl w:val="07F47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39284B"/>
    <w:multiLevelType w:val="multilevel"/>
    <w:tmpl w:val="FED8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8A151E"/>
    <w:multiLevelType w:val="hybridMultilevel"/>
    <w:tmpl w:val="BBECC0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3D86167"/>
    <w:multiLevelType w:val="multilevel"/>
    <w:tmpl w:val="DA78DB3C"/>
    <w:lvl w:ilvl="0">
      <w:start w:val="1"/>
      <w:numFmt w:val="lowerLetter"/>
      <w:lvlText w:val="%1."/>
      <w:lvlJc w:val="left"/>
      <w:pPr>
        <w:ind w:left="720" w:hanging="360"/>
      </w:pPr>
      <w:rPr>
        <w:b w:val="0"/>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244C3982"/>
    <w:multiLevelType w:val="multilevel"/>
    <w:tmpl w:val="FC8C337C"/>
    <w:lvl w:ilvl="0">
      <w:start w:val="1"/>
      <w:numFmt w:val="lowerLetter"/>
      <w:lvlText w:val="%1."/>
      <w:lvlJc w:val="left"/>
      <w:pPr>
        <w:ind w:left="720" w:hanging="360"/>
      </w:pPr>
      <w:rPr>
        <w:b w:val="0"/>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24B55D71"/>
    <w:multiLevelType w:val="multilevel"/>
    <w:tmpl w:val="FE00FF26"/>
    <w:lvl w:ilvl="0">
      <w:start w:val="1"/>
      <w:numFmt w:val="lowerLetter"/>
      <w:lvlText w:val="%1."/>
      <w:lvlJc w:val="left"/>
      <w:pPr>
        <w:ind w:left="720" w:hanging="360"/>
      </w:pPr>
      <w:rPr>
        <w:b w:val="0"/>
        <w:color w:val="000000"/>
        <w:sz w:val="20"/>
        <w:szCs w:val="20"/>
        <w:vertAlign w:val="baseline"/>
      </w:rPr>
    </w:lvl>
    <w:lvl w:ilvl="1">
      <w:start w:val="1998"/>
      <w:numFmt w:val="bullet"/>
      <w:lvlText w:val="-"/>
      <w:lvlJc w:val="left"/>
      <w:pPr>
        <w:ind w:left="1440" w:hanging="360"/>
      </w:pPr>
      <w:rPr>
        <w:rFonts w:ascii="Arial" w:eastAsia="Arial" w:hAnsi="Arial" w:cs="Arial"/>
        <w:b/>
        <w:color w:val="000000"/>
        <w:sz w:val="18"/>
        <w:szCs w:val="18"/>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2733005A"/>
    <w:multiLevelType w:val="multilevel"/>
    <w:tmpl w:val="617C319A"/>
    <w:lvl w:ilvl="0">
      <w:start w:val="1"/>
      <w:numFmt w:val="lowerLetter"/>
      <w:lvlText w:val="%1."/>
      <w:lvlJc w:val="left"/>
      <w:pPr>
        <w:ind w:left="720" w:hanging="360"/>
      </w:pPr>
      <w:rPr>
        <w:b w:val="0"/>
        <w:color w:val="00000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280B66FF"/>
    <w:multiLevelType w:val="multilevel"/>
    <w:tmpl w:val="0324E2AE"/>
    <w:lvl w:ilvl="0">
      <w:start w:val="1"/>
      <w:numFmt w:val="lowerLetter"/>
      <w:lvlText w:val="%1."/>
      <w:lvlJc w:val="left"/>
      <w:pPr>
        <w:ind w:left="720" w:hanging="360"/>
      </w:pPr>
      <w:rPr>
        <w:b w:val="0"/>
        <w:color w:val="000000"/>
        <w:sz w:val="20"/>
        <w:szCs w:val="20"/>
        <w:vertAlign w:val="baseline"/>
      </w:rPr>
    </w:lvl>
    <w:lvl w:ilvl="1">
      <w:start w:val="1"/>
      <w:numFmt w:val="bullet"/>
      <w:lvlText w:val="o"/>
      <w:lvlJc w:val="left"/>
      <w:pPr>
        <w:ind w:left="1440" w:hanging="360"/>
      </w:pPr>
      <w:rPr>
        <w:rFonts w:ascii="Courier New" w:eastAsia="Courier New" w:hAnsi="Courier New" w:cs="Courier New"/>
        <w:b w:val="0"/>
        <w:color w:val="000000"/>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2CF9025A"/>
    <w:multiLevelType w:val="multilevel"/>
    <w:tmpl w:val="C75E1522"/>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2F824172"/>
    <w:multiLevelType w:val="multilevel"/>
    <w:tmpl w:val="FAFEAF68"/>
    <w:lvl w:ilvl="0">
      <w:start w:val="1"/>
      <w:numFmt w:val="lowerLetter"/>
      <w:lvlText w:val="%1."/>
      <w:lvlJc w:val="left"/>
      <w:pPr>
        <w:ind w:left="720" w:hanging="360"/>
      </w:pPr>
      <w:rPr>
        <w:b w:val="0"/>
        <w:i w:val="0"/>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338125BF"/>
    <w:multiLevelType w:val="multilevel"/>
    <w:tmpl w:val="83D4E044"/>
    <w:lvl w:ilvl="0">
      <w:start w:val="1"/>
      <w:numFmt w:val="lowerLetter"/>
      <w:lvlText w:val="%1."/>
      <w:lvlJc w:val="left"/>
      <w:pPr>
        <w:ind w:left="720" w:hanging="360"/>
      </w:pPr>
      <w:rPr>
        <w:b w:val="0"/>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39D31993"/>
    <w:multiLevelType w:val="multilevel"/>
    <w:tmpl w:val="C554D050"/>
    <w:lvl w:ilvl="0">
      <w:start w:val="1"/>
      <w:numFmt w:val="bullet"/>
      <w:pStyle w:val="sub-heading"/>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DA90078"/>
    <w:multiLevelType w:val="multilevel"/>
    <w:tmpl w:val="335EF99C"/>
    <w:lvl w:ilvl="0">
      <w:start w:val="1"/>
      <w:numFmt w:val="lowerLetter"/>
      <w:lvlText w:val="%1."/>
      <w:lvlJc w:val="left"/>
      <w:pPr>
        <w:ind w:left="720" w:hanging="360"/>
      </w:pPr>
      <w:rPr>
        <w:b w:val="0"/>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53343137"/>
    <w:multiLevelType w:val="multilevel"/>
    <w:tmpl w:val="7674A1B6"/>
    <w:lvl w:ilvl="0">
      <w:start w:val="1"/>
      <w:numFmt w:val="lowerLetter"/>
      <w:lvlText w:val="%1."/>
      <w:lvlJc w:val="left"/>
      <w:pPr>
        <w:ind w:left="720" w:hanging="360"/>
      </w:pPr>
      <w:rPr>
        <w:b w:val="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571503F5"/>
    <w:multiLevelType w:val="multilevel"/>
    <w:tmpl w:val="DC0AE6E8"/>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5840503C"/>
    <w:multiLevelType w:val="hybridMultilevel"/>
    <w:tmpl w:val="8078E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996BC7"/>
    <w:multiLevelType w:val="multilevel"/>
    <w:tmpl w:val="12C0C894"/>
    <w:lvl w:ilvl="0">
      <w:start w:val="1"/>
      <w:numFmt w:val="lowerLetter"/>
      <w:lvlText w:val="%1."/>
      <w:lvlJc w:val="left"/>
      <w:pPr>
        <w:ind w:left="720" w:hanging="360"/>
      </w:pPr>
      <w:rPr>
        <w:b w:val="0"/>
        <w:color w:val="000000"/>
        <w:sz w:val="20"/>
        <w:szCs w:val="20"/>
        <w:vertAlign w:val="baseline"/>
      </w:rPr>
    </w:lvl>
    <w:lvl w:ilvl="1">
      <w:start w:val="1"/>
      <w:numFmt w:val="bullet"/>
      <w:lvlText w:val="o"/>
      <w:lvlJc w:val="left"/>
      <w:pPr>
        <w:ind w:left="1440" w:hanging="360"/>
      </w:pPr>
      <w:rPr>
        <w:rFonts w:ascii="Courier New" w:eastAsia="Courier New" w:hAnsi="Courier New" w:cs="Courier New"/>
        <w:b/>
        <w:color w:val="000000"/>
        <w:sz w:val="18"/>
        <w:szCs w:val="18"/>
        <w:vertAlign w:val="baseline"/>
      </w:rPr>
    </w:lvl>
    <w:lvl w:ilvl="2">
      <w:start w:val="1998"/>
      <w:numFmt w:val="bullet"/>
      <w:lvlText w:val="●"/>
      <w:lvlJc w:val="left"/>
      <w:pPr>
        <w:ind w:left="2083" w:hanging="283"/>
      </w:pPr>
      <w:rPr>
        <w:rFonts w:ascii="Noto Sans Symbols" w:eastAsia="Noto Sans Symbols" w:hAnsi="Noto Sans Symbols" w:cs="Noto Sans Symbols"/>
        <w:b/>
        <w:color w:val="000000"/>
        <w:sz w:val="18"/>
        <w:szCs w:val="18"/>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640F6910"/>
    <w:multiLevelType w:val="multilevel"/>
    <w:tmpl w:val="CF465C0A"/>
    <w:lvl w:ilvl="0">
      <w:start w:val="1"/>
      <w:numFmt w:val="bullet"/>
      <w:lvlText w:val="o"/>
      <w:lvlJc w:val="left"/>
      <w:pPr>
        <w:ind w:left="360" w:hanging="360"/>
      </w:pPr>
      <w:rPr>
        <w:rFonts w:ascii="Courier New" w:eastAsia="Courier New" w:hAnsi="Courier New" w:cs="Courier New"/>
        <w:b w:val="0"/>
        <w:color w:val="000000"/>
        <w:sz w:val="18"/>
        <w:szCs w:val="18"/>
        <w:vertAlign w:val="baseline"/>
      </w:rPr>
    </w:lvl>
    <w:lvl w:ilvl="1">
      <w:start w:val="1"/>
      <w:numFmt w:val="bullet"/>
      <w:lvlText w:val="o"/>
      <w:lvlJc w:val="left"/>
      <w:pPr>
        <w:ind w:left="360" w:hanging="360"/>
      </w:pPr>
      <w:rPr>
        <w:rFonts w:ascii="Courier New" w:eastAsia="Courier New" w:hAnsi="Courier New" w:cs="Courier New"/>
        <w:vertAlign w:val="baseline"/>
      </w:rPr>
    </w:lvl>
    <w:lvl w:ilvl="2">
      <w:start w:val="1"/>
      <w:numFmt w:val="bullet"/>
      <w:lvlText w:val="▪"/>
      <w:lvlJc w:val="left"/>
      <w:pPr>
        <w:ind w:left="108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o"/>
      <w:lvlJc w:val="left"/>
      <w:pPr>
        <w:ind w:left="2520" w:hanging="360"/>
      </w:pPr>
      <w:rPr>
        <w:rFonts w:ascii="Courier New" w:eastAsia="Courier New" w:hAnsi="Courier New" w:cs="Courier New"/>
        <w:vertAlign w:val="baseline"/>
      </w:rPr>
    </w:lvl>
    <w:lvl w:ilvl="5">
      <w:start w:val="1"/>
      <w:numFmt w:val="bullet"/>
      <w:lvlText w:val="▪"/>
      <w:lvlJc w:val="left"/>
      <w:pPr>
        <w:ind w:left="3240" w:hanging="360"/>
      </w:pPr>
      <w:rPr>
        <w:rFonts w:ascii="Noto Sans Symbols" w:eastAsia="Noto Sans Symbols" w:hAnsi="Noto Sans Symbols" w:cs="Noto Sans Symbols"/>
        <w:vertAlign w:val="baseline"/>
      </w:rPr>
    </w:lvl>
    <w:lvl w:ilvl="6">
      <w:start w:val="1"/>
      <w:numFmt w:val="bullet"/>
      <w:lvlText w:val="●"/>
      <w:lvlJc w:val="left"/>
      <w:pPr>
        <w:ind w:left="3960" w:hanging="360"/>
      </w:pPr>
      <w:rPr>
        <w:rFonts w:ascii="Noto Sans Symbols" w:eastAsia="Noto Sans Symbols" w:hAnsi="Noto Sans Symbols" w:cs="Noto Sans Symbols"/>
        <w:vertAlign w:val="baseline"/>
      </w:rPr>
    </w:lvl>
    <w:lvl w:ilvl="7">
      <w:start w:val="1"/>
      <w:numFmt w:val="bullet"/>
      <w:lvlText w:val="o"/>
      <w:lvlJc w:val="left"/>
      <w:pPr>
        <w:ind w:left="4680" w:hanging="360"/>
      </w:pPr>
      <w:rPr>
        <w:rFonts w:ascii="Courier New" w:eastAsia="Courier New" w:hAnsi="Courier New" w:cs="Courier New"/>
        <w:vertAlign w:val="baseline"/>
      </w:rPr>
    </w:lvl>
    <w:lvl w:ilvl="8">
      <w:start w:val="1"/>
      <w:numFmt w:val="bullet"/>
      <w:lvlText w:val="▪"/>
      <w:lvlJc w:val="left"/>
      <w:pPr>
        <w:ind w:left="5400" w:hanging="360"/>
      </w:pPr>
      <w:rPr>
        <w:rFonts w:ascii="Noto Sans Symbols" w:eastAsia="Noto Sans Symbols" w:hAnsi="Noto Sans Symbols" w:cs="Noto Sans Symbols"/>
        <w:vertAlign w:val="baseline"/>
      </w:rPr>
    </w:lvl>
  </w:abstractNum>
  <w:abstractNum w:abstractNumId="27" w15:restartNumberingAfterBreak="0">
    <w:nsid w:val="65C758CD"/>
    <w:multiLevelType w:val="multilevel"/>
    <w:tmpl w:val="E8B4C4AA"/>
    <w:lvl w:ilvl="0">
      <w:start w:val="1"/>
      <w:numFmt w:val="lowerLetter"/>
      <w:lvlText w:val="%1."/>
      <w:lvlJc w:val="left"/>
      <w:pPr>
        <w:ind w:left="720" w:hanging="360"/>
      </w:pPr>
      <w:rPr>
        <w:b w:val="0"/>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72E61F62"/>
    <w:multiLevelType w:val="multilevel"/>
    <w:tmpl w:val="44D653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6FB5FD9"/>
    <w:multiLevelType w:val="multilevel"/>
    <w:tmpl w:val="BB74042A"/>
    <w:lvl w:ilvl="0">
      <w:start w:val="1"/>
      <w:numFmt w:val="lowerLetter"/>
      <w:lvlText w:val="%1."/>
      <w:lvlJc w:val="left"/>
      <w:pPr>
        <w:ind w:left="720" w:hanging="360"/>
      </w:pPr>
      <w:rPr>
        <w:b w:val="0"/>
        <w:color w:val="000000"/>
        <w:sz w:val="20"/>
        <w:szCs w:val="20"/>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right"/>
      <w:pPr>
        <w:ind w:left="2160" w:hanging="180"/>
      </w:pPr>
      <w:rPr>
        <w:rFonts w:ascii="Arial" w:eastAsia="Arial" w:hAnsi="Arial" w:cs="Arial"/>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7DA2078A"/>
    <w:multiLevelType w:val="multilevel"/>
    <w:tmpl w:val="E2AA40DA"/>
    <w:lvl w:ilvl="0">
      <w:start w:val="1"/>
      <w:numFmt w:val="lowerLetter"/>
      <w:lvlText w:val="%1."/>
      <w:lvlJc w:val="left"/>
      <w:pPr>
        <w:ind w:left="720" w:hanging="360"/>
      </w:pPr>
      <w:rPr>
        <w:b w:val="0"/>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7FD434EE"/>
    <w:multiLevelType w:val="hybridMultilevel"/>
    <w:tmpl w:val="BBDEEA3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num w:numId="1" w16cid:durableId="1274439590">
    <w:abstractNumId w:val="20"/>
  </w:num>
  <w:num w:numId="2" w16cid:durableId="1811704076">
    <w:abstractNumId w:val="0"/>
  </w:num>
  <w:num w:numId="3" w16cid:durableId="476529972">
    <w:abstractNumId w:val="7"/>
  </w:num>
  <w:num w:numId="4" w16cid:durableId="1700163644">
    <w:abstractNumId w:val="21"/>
  </w:num>
  <w:num w:numId="5" w16cid:durableId="1605727954">
    <w:abstractNumId w:val="2"/>
  </w:num>
  <w:num w:numId="6" w16cid:durableId="1712849714">
    <w:abstractNumId w:val="15"/>
  </w:num>
  <w:num w:numId="7" w16cid:durableId="1563517533">
    <w:abstractNumId w:val="29"/>
  </w:num>
  <w:num w:numId="8" w16cid:durableId="67967007">
    <w:abstractNumId w:val="12"/>
  </w:num>
  <w:num w:numId="9" w16cid:durableId="1505633326">
    <w:abstractNumId w:val="4"/>
  </w:num>
  <w:num w:numId="10" w16cid:durableId="801116264">
    <w:abstractNumId w:val="22"/>
  </w:num>
  <w:num w:numId="11" w16cid:durableId="1688209454">
    <w:abstractNumId w:val="25"/>
  </w:num>
  <w:num w:numId="12" w16cid:durableId="1499424707">
    <w:abstractNumId w:val="28"/>
  </w:num>
  <w:num w:numId="13" w16cid:durableId="1371758186">
    <w:abstractNumId w:val="6"/>
  </w:num>
  <w:num w:numId="14" w16cid:durableId="467288556">
    <w:abstractNumId w:val="16"/>
  </w:num>
  <w:num w:numId="15" w16cid:durableId="484206796">
    <w:abstractNumId w:val="5"/>
  </w:num>
  <w:num w:numId="16" w16cid:durableId="308480941">
    <w:abstractNumId w:val="19"/>
  </w:num>
  <w:num w:numId="17" w16cid:durableId="1498349746">
    <w:abstractNumId w:val="3"/>
  </w:num>
  <w:num w:numId="18" w16cid:durableId="1961718227">
    <w:abstractNumId w:val="27"/>
  </w:num>
  <w:num w:numId="19" w16cid:durableId="1858545067">
    <w:abstractNumId w:val="14"/>
  </w:num>
  <w:num w:numId="20" w16cid:durableId="1450010206">
    <w:abstractNumId w:val="30"/>
  </w:num>
  <w:num w:numId="21" w16cid:durableId="1257010191">
    <w:abstractNumId w:val="26"/>
  </w:num>
  <w:num w:numId="22" w16cid:durableId="1558318539">
    <w:abstractNumId w:val="13"/>
  </w:num>
  <w:num w:numId="23" w16cid:durableId="839079115">
    <w:abstractNumId w:val="17"/>
  </w:num>
  <w:num w:numId="24" w16cid:durableId="2114935678">
    <w:abstractNumId w:val="23"/>
  </w:num>
  <w:num w:numId="25" w16cid:durableId="1437407590">
    <w:abstractNumId w:val="1"/>
  </w:num>
  <w:num w:numId="26" w16cid:durableId="1586306780">
    <w:abstractNumId w:val="18"/>
  </w:num>
  <w:num w:numId="27" w16cid:durableId="189026067">
    <w:abstractNumId w:val="24"/>
  </w:num>
  <w:num w:numId="28" w16cid:durableId="1421608967">
    <w:abstractNumId w:val="8"/>
  </w:num>
  <w:num w:numId="29" w16cid:durableId="1220048046">
    <w:abstractNumId w:val="9"/>
  </w:num>
  <w:num w:numId="30" w16cid:durableId="1717731122">
    <w:abstractNumId w:val="31"/>
  </w:num>
  <w:num w:numId="31" w16cid:durableId="1942494262">
    <w:abstractNumId w:val="10"/>
  </w:num>
  <w:num w:numId="32" w16cid:durableId="21083054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792"/>
    <w:rsid w:val="000A29A6"/>
    <w:rsid w:val="000E4791"/>
    <w:rsid w:val="001B1752"/>
    <w:rsid w:val="002314E6"/>
    <w:rsid w:val="0046789C"/>
    <w:rsid w:val="00504F64"/>
    <w:rsid w:val="0053068E"/>
    <w:rsid w:val="0074686E"/>
    <w:rsid w:val="007A5A4E"/>
    <w:rsid w:val="007F6792"/>
    <w:rsid w:val="00851D99"/>
    <w:rsid w:val="008A6DF8"/>
    <w:rsid w:val="008F19B7"/>
    <w:rsid w:val="00BD2127"/>
    <w:rsid w:val="00D40AC6"/>
    <w:rsid w:val="00F54629"/>
    <w:rsid w:val="00F612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4E964"/>
  <w15:docId w15:val="{DE6A1BBB-8DDC-9B4D-94FA-58169A1A6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szCs w:val="24"/>
      <w:lang w:eastAsia="en-US"/>
    </w:rPr>
  </w:style>
  <w:style w:type="paragraph" w:styleId="Heading1">
    <w:name w:val="heading 1"/>
    <w:basedOn w:val="Normal"/>
    <w:next w:val="Normal"/>
    <w:uiPriority w:val="9"/>
    <w:qFormat/>
    <w:pPr>
      <w:keepNext/>
      <w:spacing w:before="240" w:after="60"/>
    </w:pPr>
    <w:rPr>
      <w:b/>
      <w:kern w:val="28"/>
      <w:sz w:val="28"/>
      <w:szCs w:val="20"/>
      <w:lang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pPr>
      <w:numPr>
        <w:numId w:val="1"/>
      </w:numPr>
      <w:ind w:left="-1" w:hanging="1"/>
    </w:pPr>
    <w:rPr>
      <w:color w:val="999999"/>
      <w:spacing w:val="50"/>
      <w:sz w:val="22"/>
    </w:rPr>
  </w:style>
  <w:style w:type="paragraph" w:customStyle="1" w:styleId="heading">
    <w:name w:val="heading"/>
    <w:basedOn w:val="Heading1"/>
    <w:rPr>
      <w:rFonts w:ascii="Arial Black" w:hAnsi="Arial Black"/>
      <w:b w:val="0"/>
      <w:spacing w:val="50"/>
      <w:sz w:val="22"/>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Cs w:val="20"/>
    </w:rPr>
  </w:style>
  <w:style w:type="paragraph" w:styleId="CommentSubject">
    <w:name w:val="annotation subject"/>
    <w:basedOn w:val="CommentText"/>
    <w:next w:val="CommentText"/>
    <w:rPr>
      <w:b/>
      <w:bCs/>
    </w:rPr>
  </w:style>
  <w:style w:type="paragraph" w:styleId="BalloonText">
    <w:name w:val="Balloon Text"/>
    <w:basedOn w:val="Normal"/>
    <w:rPr>
      <w:rFonts w:ascii="Tahoma" w:hAnsi="Tahoma" w:cs="Tahoma"/>
      <w:sz w:val="16"/>
      <w:szCs w:val="16"/>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link w:val="HeaderChar"/>
    <w:uiPriority w:val="99"/>
    <w:pPr>
      <w:tabs>
        <w:tab w:val="center" w:pos="4153"/>
        <w:tab w:val="right" w:pos="8306"/>
      </w:tabs>
    </w:pPr>
  </w:style>
  <w:style w:type="paragraph" w:styleId="Revision">
    <w:name w:val="Revision"/>
    <w:pPr>
      <w:suppressAutoHyphens/>
      <w:spacing w:line="1" w:lineRule="atLeast"/>
      <w:ind w:leftChars="-1" w:left="-1" w:hangingChars="1"/>
      <w:textDirection w:val="btLr"/>
      <w:textAlignment w:val="top"/>
      <w:outlineLvl w:val="0"/>
    </w:pPr>
    <w:rPr>
      <w:position w:val="-1"/>
      <w:szCs w:val="24"/>
      <w:lang w:eastAsia="en-US"/>
    </w:rPr>
  </w:style>
  <w:style w:type="paragraph" w:styleId="BodyText">
    <w:name w:val="Body Text"/>
    <w:basedOn w:val="Normal"/>
    <w:pPr>
      <w:widowControl w:val="0"/>
      <w:autoSpaceDE w:val="0"/>
      <w:autoSpaceDN w:val="0"/>
    </w:pPr>
    <w:rPr>
      <w:szCs w:val="20"/>
      <w:lang w:val="en-US" w:bidi="en-US"/>
    </w:rPr>
  </w:style>
  <w:style w:type="character" w:customStyle="1" w:styleId="BodyTextChar">
    <w:name w:val="Body Text Char"/>
    <w:rPr>
      <w:rFonts w:ascii="Arial" w:eastAsia="Arial" w:hAnsi="Arial" w:cs="Arial"/>
      <w:w w:val="100"/>
      <w:position w:val="-1"/>
      <w:effect w:val="none"/>
      <w:vertAlign w:val="baseline"/>
      <w:cs w:val="0"/>
      <w:em w:val="none"/>
      <w:lang w:val="en-US" w:eastAsia="en-US" w:bidi="en-US"/>
    </w:rPr>
  </w:style>
  <w:style w:type="paragraph" w:styleId="ListParagraph">
    <w:name w:val="List Paragraph"/>
    <w:basedOn w:val="Normal"/>
    <w:pPr>
      <w:widowControl w:val="0"/>
      <w:autoSpaceDE w:val="0"/>
      <w:autoSpaceDN w:val="0"/>
      <w:ind w:left="820" w:hanging="720"/>
    </w:pPr>
    <w:rPr>
      <w:sz w:val="22"/>
      <w:szCs w:val="22"/>
      <w:lang w:val="en-US" w:bidi="en-US"/>
    </w:rPr>
  </w:style>
  <w:style w:type="paragraph" w:customStyle="1" w:styleId="TableParagraph">
    <w:name w:val="Table Paragraph"/>
    <w:basedOn w:val="Normal"/>
    <w:pPr>
      <w:widowControl w:val="0"/>
      <w:autoSpaceDE w:val="0"/>
      <w:autoSpaceDN w:val="0"/>
    </w:pPr>
    <w:rPr>
      <w:rFonts w:ascii="Karla" w:eastAsia="Karla" w:hAnsi="Karla" w:cs="Karla"/>
      <w:sz w:val="22"/>
      <w:szCs w:val="22"/>
      <w:lang w:val="en-US" w:bidi="en-US"/>
    </w:rPr>
  </w:style>
  <w:style w:type="character" w:customStyle="1" w:styleId="Heading5Char">
    <w:name w:val="Heading 5 Char"/>
    <w:rPr>
      <w:rFonts w:ascii="Calibri" w:eastAsia="Times New Roman" w:hAnsi="Calibri" w:cs="Times New Roman"/>
      <w:b/>
      <w:bCs/>
      <w:i/>
      <w:iCs/>
      <w:w w:val="100"/>
      <w:position w:val="-1"/>
      <w:sz w:val="26"/>
      <w:szCs w:val="26"/>
      <w:effect w:val="none"/>
      <w:vertAlign w:val="baseline"/>
      <w:cs w:val="0"/>
      <w:em w:val="none"/>
      <w:lang w:eastAsia="en-US"/>
    </w:rPr>
  </w:style>
  <w:style w:type="character" w:customStyle="1" w:styleId="normaltextrun">
    <w:name w:val="normaltextrun"/>
    <w:basedOn w:val="DefaultParagraphFont"/>
    <w:rPr>
      <w:w w:val="100"/>
      <w:position w:val="-1"/>
      <w:effect w:val="none"/>
      <w:vertAlign w:val="baseline"/>
      <w:cs w:val="0"/>
      <w:em w:val="none"/>
    </w:rPr>
  </w:style>
  <w:style w:type="paragraph" w:styleId="NormalWeb">
    <w:name w:val="Normal (Web)"/>
    <w:basedOn w:val="Normal"/>
    <w:qFormat/>
    <w:pPr>
      <w:spacing w:before="100" w:beforeAutospacing="1" w:after="100" w:afterAutospacing="1"/>
    </w:pPr>
    <w:rPr>
      <w:rFonts w:ascii="Times New Roman" w:hAnsi="Times New Roman"/>
      <w:sz w:val="24"/>
      <w:lang w:eastAsia="en-GB"/>
    </w:rPr>
  </w:style>
  <w:style w:type="character" w:customStyle="1" w:styleId="ozzzk">
    <w:name w:val="ozzzk"/>
    <w:basedOn w:val="DefaultParagraphFont"/>
    <w:rPr>
      <w:w w:val="100"/>
      <w:position w:val="-1"/>
      <w:effect w:val="none"/>
      <w:vertAlign w:val="baseline"/>
      <w:cs w:val="0"/>
      <w:em w:val="none"/>
    </w:rPr>
  </w:style>
  <w:style w:type="character" w:customStyle="1" w:styleId="flwlv">
    <w:name w:val="flwlv"/>
    <w:basedOn w:val="DefaultParagraphFont"/>
    <w:rPr>
      <w:w w:val="100"/>
      <w:position w:val="-1"/>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character" w:customStyle="1" w:styleId="HeaderChar">
    <w:name w:val="Header Char"/>
    <w:basedOn w:val="DefaultParagraphFont"/>
    <w:link w:val="Header"/>
    <w:uiPriority w:val="99"/>
    <w:rsid w:val="00526E8A"/>
    <w:rPr>
      <w:position w:val="-1"/>
      <w:szCs w:val="24"/>
      <w:lang w:eastAsia="en-US"/>
    </w:rPr>
  </w:style>
  <w:style w:type="character" w:customStyle="1" w:styleId="FooterChar">
    <w:name w:val="Footer Char"/>
    <w:basedOn w:val="DefaultParagraphFont"/>
    <w:link w:val="Footer"/>
    <w:uiPriority w:val="99"/>
    <w:rsid w:val="00526E8A"/>
    <w:rPr>
      <w:position w:val="-1"/>
      <w:szCs w:val="24"/>
      <w:lang w:eastAsia="en-US"/>
    </w:r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esignhistorysociety@gmail.com" TargetMode="External"/><Relationship Id="rId13" Type="http://schemas.openxmlformats.org/officeDocument/2006/relationships/hyperlink" Target="https://www.designhistorysociety.org/conference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esignhistorysociety.org/conferenc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ssica.jenkins@falmouth.ac.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pilcher2@nrighton.ac.uk"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dhschair@gmail.com" TargetMode="External"/><Relationship Id="rId14" Type="http://schemas.openxmlformats.org/officeDocument/2006/relationships/hyperlink" Target="https://www.un.org/development/desa/dpad/least-developed-country-category/ldcs-at-a-glance.htm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kx4vlpcFU7nO3GaAo7K0fbNfzQ==">CgMxLjA4AHIhMThiM3dLd0pnUThTTU85M0p3OTNKV1BORjY4Tm52NkZS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15</Pages>
  <Words>4816</Words>
  <Characters>27456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London Metropolitan University</dc:creator>
  <cp:lastModifiedBy>Jenna Allsopp</cp:lastModifiedBy>
  <cp:revision>8</cp:revision>
  <dcterms:created xsi:type="dcterms:W3CDTF">2026-03-25T12:36:00Z</dcterms:created>
  <dcterms:modified xsi:type="dcterms:W3CDTF">2026-04-13T15:32:00Z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642fb972,3a3fd5,2b3deba0</vt:lpwstr>
  </property>
  <property fmtid="{D5CDD505-2E9C-101B-9397-08002B2CF9AE}" pid="3" name="ClassificationContentMarkingHeaderFontProps">
    <vt:lpwstr>#ff8c00,11,Calibri</vt:lpwstr>
  </property>
  <property fmtid="{D5CDD505-2E9C-101B-9397-08002B2CF9AE}" pid="4" name="ClassificationContentMarkingHeaderText">
    <vt:lpwstr>RESTRICTED</vt:lpwstr>
  </property>
  <property fmtid="{D5CDD505-2E9C-101B-9397-08002B2CF9AE}" pid="5" name="ClassificationContentMarkingFooterShapeIds">
    <vt:lpwstr>14eb8d0f,8aa3ad9,7a409a6c</vt:lpwstr>
  </property>
  <property fmtid="{D5CDD505-2E9C-101B-9397-08002B2CF9AE}" pid="6" name="ClassificationContentMarkingFooterFontProps">
    <vt:lpwstr>#ff8c00,11,Calibri</vt:lpwstr>
  </property>
  <property fmtid="{D5CDD505-2E9C-101B-9397-08002B2CF9AE}" pid="7" name="ClassificationContentMarkingFooterText">
    <vt:lpwstr>RESTRICTED</vt:lpwstr>
  </property>
  <property fmtid="{D5CDD505-2E9C-101B-9397-08002B2CF9AE}" pid="8" name="MSIP_Label_57c33bae-76e0-44b3-baa3-351f99b93dbd_Enabled">
    <vt:lpwstr>true</vt:lpwstr>
  </property>
  <property fmtid="{D5CDD505-2E9C-101B-9397-08002B2CF9AE}" pid="9" name="MSIP_Label_57c33bae-76e0-44b3-baa3-351f99b93dbd_SetDate">
    <vt:lpwstr>2024-11-07T12:37:31Z</vt:lpwstr>
  </property>
  <property fmtid="{D5CDD505-2E9C-101B-9397-08002B2CF9AE}" pid="10" name="MSIP_Label_57c33bae-76e0-44b3-baa3-351f99b93dbd_Method">
    <vt:lpwstr>Standard</vt:lpwstr>
  </property>
  <property fmtid="{D5CDD505-2E9C-101B-9397-08002B2CF9AE}" pid="11" name="MSIP_Label_57c33bae-76e0-44b3-baa3-351f99b93dbd_Name">
    <vt:lpwstr>Restricted</vt:lpwstr>
  </property>
  <property fmtid="{D5CDD505-2E9C-101B-9397-08002B2CF9AE}" pid="12" name="MSIP_Label_57c33bae-76e0-44b3-baa3-351f99b93dbd_SiteId">
    <vt:lpwstr>550beeb3-6a3d-4646-a111-f89d0177792e</vt:lpwstr>
  </property>
  <property fmtid="{D5CDD505-2E9C-101B-9397-08002B2CF9AE}" pid="13" name="MSIP_Label_57c33bae-76e0-44b3-baa3-351f99b93dbd_ActionId">
    <vt:lpwstr>3bc55f50-3beb-4385-833f-26027f5c68e1</vt:lpwstr>
  </property>
  <property fmtid="{D5CDD505-2E9C-101B-9397-08002B2CF9AE}" pid="14" name="MSIP_Label_57c33bae-76e0-44b3-baa3-351f99b93dbd_ContentBits">
    <vt:lpwstr>3</vt:lpwstr>
  </property>
</Properties>
</file>